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6822"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491F0331" wp14:editId="45CA4CE9">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1A7E2E34" w14:textId="77777777" w:rsidTr="00EB3CF0">
        <w:trPr>
          <w:tblHeader/>
        </w:trPr>
        <w:tc>
          <w:tcPr>
            <w:tcW w:w="3456" w:type="dxa"/>
            <w:tcBorders>
              <w:bottom w:val="single" w:sz="18" w:space="0" w:color="auto"/>
            </w:tcBorders>
          </w:tcPr>
          <w:p w14:paraId="0144D59E"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48C3CC37" w14:textId="77777777" w:rsidR="00333FAA" w:rsidRPr="005E3A10" w:rsidRDefault="005811F8" w:rsidP="00F06E4E">
            <w:pPr>
              <w:pStyle w:val="Heading1"/>
              <w:outlineLvl w:val="0"/>
              <w:rPr>
                <w:szCs w:val="24"/>
              </w:rPr>
            </w:pPr>
            <w:r w:rsidRPr="005E3A10">
              <w:t>Cabinet</w:t>
            </w:r>
          </w:p>
        </w:tc>
      </w:tr>
      <w:tr w:rsidR="00333FAA" w14:paraId="71F018D6" w14:textId="77777777" w:rsidTr="00EB3CF0">
        <w:tc>
          <w:tcPr>
            <w:tcW w:w="3456" w:type="dxa"/>
            <w:tcBorders>
              <w:top w:val="single" w:sz="18" w:space="0" w:color="auto"/>
            </w:tcBorders>
          </w:tcPr>
          <w:p w14:paraId="75BF461F"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5F20D2C" w14:textId="2C32E801" w:rsidR="00333FAA" w:rsidRPr="005E3A10" w:rsidRDefault="00815E87" w:rsidP="00A53B04">
            <w:pPr>
              <w:rPr>
                <w:rFonts w:cs="Arial"/>
                <w:szCs w:val="24"/>
              </w:rPr>
            </w:pPr>
            <w:r>
              <w:rPr>
                <w:rFonts w:cs="Arial"/>
                <w:szCs w:val="24"/>
              </w:rPr>
              <w:t>11</w:t>
            </w:r>
            <w:r w:rsidR="002512EC">
              <w:rPr>
                <w:rFonts w:cs="Arial"/>
                <w:szCs w:val="24"/>
              </w:rPr>
              <w:t xml:space="preserve"> November 2020</w:t>
            </w:r>
          </w:p>
        </w:tc>
      </w:tr>
      <w:tr w:rsidR="00333FAA" w14:paraId="49B678CC" w14:textId="77777777" w:rsidTr="00EB3CF0">
        <w:tc>
          <w:tcPr>
            <w:tcW w:w="3456" w:type="dxa"/>
          </w:tcPr>
          <w:p w14:paraId="22F5D15D"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12AC044" w14:textId="77777777" w:rsidR="00333FAA" w:rsidRDefault="004F78B6" w:rsidP="00A53B04">
            <w:pPr>
              <w:rPr>
                <w:rFonts w:cs="Arial"/>
                <w:szCs w:val="24"/>
              </w:rPr>
            </w:pPr>
            <w:r>
              <w:rPr>
                <w:rFonts w:cs="Arial"/>
                <w:szCs w:val="24"/>
              </w:rPr>
              <w:t xml:space="preserve">Harrow Strategic Development Partnership – Appointment of </w:t>
            </w:r>
            <w:r w:rsidR="002D5006">
              <w:rPr>
                <w:rFonts w:cs="Arial"/>
                <w:szCs w:val="24"/>
              </w:rPr>
              <w:t>Directors</w:t>
            </w:r>
          </w:p>
          <w:p w14:paraId="4B6DADEF" w14:textId="383E17FB" w:rsidR="002D5006" w:rsidRPr="005E3A10" w:rsidRDefault="002D5006" w:rsidP="00A53B04">
            <w:pPr>
              <w:rPr>
                <w:rFonts w:cs="Arial"/>
                <w:szCs w:val="24"/>
              </w:rPr>
            </w:pPr>
          </w:p>
        </w:tc>
      </w:tr>
      <w:tr w:rsidR="00333FAA" w14:paraId="20365249" w14:textId="77777777" w:rsidTr="00EB3CF0">
        <w:tc>
          <w:tcPr>
            <w:tcW w:w="3456" w:type="dxa"/>
          </w:tcPr>
          <w:p w14:paraId="7845152E"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0D4A7535" w14:textId="2D320F50" w:rsidR="001C7E35" w:rsidRPr="005E3A10" w:rsidRDefault="001C7E35" w:rsidP="001C7E35">
            <w:pPr>
              <w:pStyle w:val="Infotext"/>
              <w:rPr>
                <w:rFonts w:cs="Arial"/>
                <w:sz w:val="24"/>
                <w:szCs w:val="24"/>
              </w:rPr>
            </w:pPr>
            <w:r w:rsidRPr="005E3A10">
              <w:rPr>
                <w:rFonts w:cs="Arial"/>
                <w:sz w:val="24"/>
                <w:szCs w:val="24"/>
              </w:rPr>
              <w:t>No</w:t>
            </w:r>
          </w:p>
          <w:p w14:paraId="5236ED31" w14:textId="7069AF42" w:rsidR="00333FAA" w:rsidRPr="005E3A10" w:rsidRDefault="00333FAA" w:rsidP="005F564D">
            <w:pPr>
              <w:pStyle w:val="Infotext"/>
              <w:rPr>
                <w:rFonts w:cs="Arial"/>
                <w:szCs w:val="24"/>
              </w:rPr>
            </w:pPr>
          </w:p>
        </w:tc>
      </w:tr>
      <w:tr w:rsidR="001C7E35" w14:paraId="6F450A39" w14:textId="77777777" w:rsidTr="00EB3CF0">
        <w:tc>
          <w:tcPr>
            <w:tcW w:w="3456" w:type="dxa"/>
          </w:tcPr>
          <w:p w14:paraId="5EFF7A0F"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9FA6C7E" w14:textId="7986B3D0" w:rsidR="001C7E35" w:rsidRPr="005E3A10" w:rsidRDefault="002D5006" w:rsidP="00D835CF">
            <w:pPr>
              <w:pStyle w:val="Infotext"/>
              <w:rPr>
                <w:rFonts w:cs="Arial"/>
                <w:sz w:val="24"/>
                <w:szCs w:val="24"/>
              </w:rPr>
            </w:pPr>
            <w:r>
              <w:rPr>
                <w:rFonts w:cs="Arial"/>
                <w:sz w:val="24"/>
                <w:szCs w:val="24"/>
              </w:rPr>
              <w:t>Paul Walker – Corporate Director: Community</w:t>
            </w:r>
          </w:p>
          <w:p w14:paraId="6720C57C" w14:textId="77777777" w:rsidR="001C7E35" w:rsidRPr="005E3A10" w:rsidRDefault="001C7E35" w:rsidP="00D835CF">
            <w:pPr>
              <w:pStyle w:val="Infotext"/>
              <w:rPr>
                <w:rFonts w:cs="Arial"/>
                <w:sz w:val="24"/>
                <w:szCs w:val="24"/>
              </w:rPr>
            </w:pPr>
          </w:p>
        </w:tc>
      </w:tr>
      <w:tr w:rsidR="001C7E35" w14:paraId="0331A519" w14:textId="77777777" w:rsidTr="00EB3CF0">
        <w:tc>
          <w:tcPr>
            <w:tcW w:w="3456" w:type="dxa"/>
          </w:tcPr>
          <w:p w14:paraId="46A6274A"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1094D681" w14:textId="77777777" w:rsidR="00C261C5" w:rsidRDefault="00C261C5" w:rsidP="00574F2B">
            <w:pPr>
              <w:pStyle w:val="Infotext"/>
              <w:rPr>
                <w:rFonts w:cs="Arial"/>
                <w:sz w:val="24"/>
                <w:szCs w:val="24"/>
              </w:rPr>
            </w:pPr>
            <w:r>
              <w:rPr>
                <w:rFonts w:cs="Arial"/>
                <w:sz w:val="24"/>
                <w:szCs w:val="24"/>
              </w:rPr>
              <w:t xml:space="preserve">Graham Henson </w:t>
            </w:r>
            <w:r w:rsidR="00FE57E5">
              <w:rPr>
                <w:rFonts w:cs="Arial"/>
                <w:sz w:val="24"/>
                <w:szCs w:val="24"/>
              </w:rPr>
              <w:t xml:space="preserve">- </w:t>
            </w:r>
            <w:r>
              <w:rPr>
                <w:rFonts w:cs="Arial"/>
                <w:sz w:val="24"/>
                <w:szCs w:val="24"/>
              </w:rPr>
              <w:t xml:space="preserve">Leader of the Council </w:t>
            </w:r>
            <w:r w:rsidR="00574F2B">
              <w:rPr>
                <w:rFonts w:cs="Arial"/>
                <w:sz w:val="24"/>
                <w:szCs w:val="24"/>
              </w:rPr>
              <w:t xml:space="preserve">and Portfolio Holder for </w:t>
            </w:r>
            <w:r w:rsidR="00574F2B" w:rsidRPr="00574F2B">
              <w:rPr>
                <w:rFonts w:cs="Arial"/>
                <w:sz w:val="24"/>
                <w:szCs w:val="24"/>
              </w:rPr>
              <w:t xml:space="preserve">Strategy, Partnerships, Devolution &amp; Customer Service </w:t>
            </w:r>
          </w:p>
          <w:p w14:paraId="3DABCF04" w14:textId="4E0E2B02" w:rsidR="00574F2B" w:rsidRPr="005E3A10" w:rsidRDefault="00574F2B" w:rsidP="00574F2B">
            <w:pPr>
              <w:pStyle w:val="Infotext"/>
              <w:rPr>
                <w:rFonts w:cs="Arial"/>
                <w:color w:val="FF0000"/>
                <w:sz w:val="24"/>
                <w:szCs w:val="24"/>
              </w:rPr>
            </w:pPr>
          </w:p>
        </w:tc>
      </w:tr>
      <w:tr w:rsidR="001C7E35" w14:paraId="3EF86159" w14:textId="77777777" w:rsidTr="00EB3CF0">
        <w:tc>
          <w:tcPr>
            <w:tcW w:w="3456" w:type="dxa"/>
          </w:tcPr>
          <w:p w14:paraId="22975EFD"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2423DE84" w14:textId="682F7147" w:rsidR="001C7E35" w:rsidRPr="005E3A10" w:rsidRDefault="001C7E35" w:rsidP="00D835CF">
            <w:pPr>
              <w:pStyle w:val="Infotext"/>
              <w:rPr>
                <w:rFonts w:cs="Arial"/>
                <w:sz w:val="24"/>
                <w:szCs w:val="24"/>
              </w:rPr>
            </w:pPr>
            <w:r w:rsidRPr="005E3A10">
              <w:rPr>
                <w:rFonts w:cs="Arial"/>
                <w:sz w:val="24"/>
                <w:szCs w:val="24"/>
              </w:rPr>
              <w:t>No</w:t>
            </w:r>
          </w:p>
          <w:p w14:paraId="1278CA5F" w14:textId="4BCE544C" w:rsidR="001C7E35" w:rsidRPr="005E3A10" w:rsidRDefault="001C7E35" w:rsidP="00BB4B81">
            <w:pPr>
              <w:pStyle w:val="Infotext"/>
              <w:rPr>
                <w:rFonts w:cs="Arial"/>
                <w:color w:val="FF0000"/>
                <w:sz w:val="24"/>
                <w:szCs w:val="24"/>
              </w:rPr>
            </w:pPr>
          </w:p>
        </w:tc>
      </w:tr>
      <w:tr w:rsidR="001C7E35" w14:paraId="764F3C0B" w14:textId="77777777" w:rsidTr="00EB3CF0">
        <w:tc>
          <w:tcPr>
            <w:tcW w:w="3456" w:type="dxa"/>
          </w:tcPr>
          <w:p w14:paraId="59BB6E12"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67A811C" w14:textId="2D2D02AF" w:rsidR="001C7E35" w:rsidRDefault="001C7E35" w:rsidP="00D835CF">
            <w:pPr>
              <w:pStyle w:val="Infotext"/>
              <w:rPr>
                <w:rFonts w:cs="Arial"/>
                <w:sz w:val="24"/>
                <w:szCs w:val="24"/>
              </w:rPr>
            </w:pPr>
            <w:r w:rsidRPr="005E3A10">
              <w:rPr>
                <w:rFonts w:cs="Arial"/>
                <w:sz w:val="24"/>
                <w:szCs w:val="24"/>
              </w:rPr>
              <w:t>Yes</w:t>
            </w:r>
          </w:p>
          <w:p w14:paraId="32CCBAAF" w14:textId="77777777" w:rsidR="00BB4B81" w:rsidRPr="005E3A10" w:rsidRDefault="00BB4B81" w:rsidP="00D835CF">
            <w:pPr>
              <w:pStyle w:val="Infotext"/>
              <w:rPr>
                <w:rFonts w:cs="Arial"/>
                <w:sz w:val="24"/>
                <w:szCs w:val="24"/>
              </w:rPr>
            </w:pPr>
          </w:p>
          <w:p w14:paraId="24B7B71C" w14:textId="7B9A589B" w:rsidR="001C7E35" w:rsidRPr="005E3A10" w:rsidRDefault="001C7E35" w:rsidP="00D835CF">
            <w:pPr>
              <w:rPr>
                <w:rFonts w:cs="Arial"/>
                <w:szCs w:val="24"/>
              </w:rPr>
            </w:pPr>
          </w:p>
          <w:p w14:paraId="36F87FE5" w14:textId="77777777" w:rsidR="00714BEE" w:rsidRPr="005E3A10" w:rsidRDefault="00714BEE" w:rsidP="00D835CF">
            <w:pPr>
              <w:rPr>
                <w:rFonts w:cs="Arial"/>
                <w:szCs w:val="24"/>
              </w:rPr>
            </w:pPr>
          </w:p>
        </w:tc>
      </w:tr>
      <w:tr w:rsidR="001C7E35" w14:paraId="4A3B2673" w14:textId="77777777" w:rsidTr="00EB3CF0">
        <w:tc>
          <w:tcPr>
            <w:tcW w:w="3456" w:type="dxa"/>
          </w:tcPr>
          <w:p w14:paraId="58BF799D"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44A9738C" w14:textId="7FBF17CF" w:rsidR="001C7E35" w:rsidRPr="004C5825" w:rsidRDefault="0019174D" w:rsidP="00D835CF">
            <w:pPr>
              <w:rPr>
                <w:rFonts w:cs="Arial"/>
                <w:szCs w:val="24"/>
              </w:rPr>
            </w:pPr>
            <w:r w:rsidRPr="004C5825">
              <w:rPr>
                <w:rFonts w:cs="Arial"/>
                <w:szCs w:val="24"/>
              </w:rPr>
              <w:t>All</w:t>
            </w:r>
          </w:p>
          <w:p w14:paraId="33C290D6" w14:textId="3CCB47AF" w:rsidR="00307F76" w:rsidRPr="004C5825" w:rsidRDefault="00307F76" w:rsidP="00D835CF">
            <w:pPr>
              <w:rPr>
                <w:rFonts w:cs="Arial"/>
                <w:b/>
                <w:color w:val="FF0000"/>
                <w:szCs w:val="24"/>
              </w:rPr>
            </w:pPr>
          </w:p>
        </w:tc>
      </w:tr>
      <w:tr w:rsidR="001C7E35" w14:paraId="779BA848" w14:textId="77777777" w:rsidTr="00EB3CF0">
        <w:tc>
          <w:tcPr>
            <w:tcW w:w="3456" w:type="dxa"/>
          </w:tcPr>
          <w:p w14:paraId="5A3EF945"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CEDB0B2" w14:textId="0367D82C" w:rsidR="001C7E35" w:rsidRPr="005E3A10" w:rsidRDefault="00C261C5" w:rsidP="001C7E35">
            <w:pPr>
              <w:pStyle w:val="Infotext"/>
              <w:rPr>
                <w:rFonts w:cs="Arial"/>
                <w:sz w:val="24"/>
                <w:szCs w:val="24"/>
              </w:rPr>
            </w:pPr>
            <w:r>
              <w:rPr>
                <w:rFonts w:cs="Arial"/>
                <w:sz w:val="24"/>
                <w:szCs w:val="24"/>
              </w:rPr>
              <w:t>Draft IP</w:t>
            </w:r>
            <w:r w:rsidR="001151CD">
              <w:rPr>
                <w:rFonts w:cs="Arial"/>
                <w:sz w:val="24"/>
                <w:szCs w:val="24"/>
              </w:rPr>
              <w:t xml:space="preserve"> Job Role and Person Specification</w:t>
            </w:r>
          </w:p>
          <w:p w14:paraId="05A07456" w14:textId="681FF83C" w:rsidR="001C7E35" w:rsidRPr="005E3A10" w:rsidRDefault="001C7E35" w:rsidP="00DB6C3D">
            <w:pPr>
              <w:pStyle w:val="Infotext"/>
              <w:rPr>
                <w:color w:val="FF0000"/>
                <w:sz w:val="24"/>
                <w:szCs w:val="24"/>
              </w:rPr>
            </w:pPr>
          </w:p>
        </w:tc>
      </w:tr>
    </w:tbl>
    <w:p w14:paraId="2993D655" w14:textId="567EA83E" w:rsidR="00333FAA" w:rsidRDefault="00333FAA" w:rsidP="00C869F3">
      <w:pPr>
        <w:spacing w:after="480"/>
        <w:rPr>
          <w:rFonts w:cs="Arial"/>
        </w:rPr>
      </w:pPr>
    </w:p>
    <w:p w14:paraId="54093B33" w14:textId="0130E3DB" w:rsidR="00731BEC" w:rsidRDefault="00731BEC" w:rsidP="00C869F3">
      <w:pPr>
        <w:spacing w:after="480"/>
        <w:rPr>
          <w:rFonts w:cs="Arial"/>
        </w:rPr>
      </w:pPr>
    </w:p>
    <w:p w14:paraId="4BA1F13F" w14:textId="1EB0C991" w:rsidR="00731BEC" w:rsidRDefault="00731BEC" w:rsidP="00C869F3">
      <w:pPr>
        <w:spacing w:after="480"/>
        <w:rPr>
          <w:rFonts w:cs="Arial"/>
        </w:rPr>
      </w:pPr>
    </w:p>
    <w:p w14:paraId="7F319025" w14:textId="2B73DECB" w:rsidR="00731BEC" w:rsidRDefault="00731BEC" w:rsidP="00C869F3">
      <w:pPr>
        <w:spacing w:after="480"/>
        <w:rPr>
          <w:rFonts w:cs="Arial"/>
        </w:rPr>
      </w:pPr>
    </w:p>
    <w:p w14:paraId="1736D542" w14:textId="2DA011B4" w:rsidR="00731BEC" w:rsidRDefault="00731BEC" w:rsidP="00C869F3">
      <w:pPr>
        <w:spacing w:after="480"/>
        <w:rPr>
          <w:rFonts w:cs="Arial"/>
        </w:rPr>
      </w:pPr>
    </w:p>
    <w:p w14:paraId="70D4003A" w14:textId="6019207A" w:rsidR="00731BEC" w:rsidRDefault="00731BEC" w:rsidP="00C869F3">
      <w:pPr>
        <w:spacing w:after="480"/>
        <w:rPr>
          <w:rFonts w:cs="Arial"/>
        </w:rPr>
      </w:pPr>
    </w:p>
    <w:p w14:paraId="3EFFDEEF" w14:textId="77777777" w:rsidR="00BA53C1" w:rsidRDefault="00BA53C1"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06A8F51" w14:textId="77777777" w:rsidTr="00221A93">
        <w:trPr>
          <w:tblHeader/>
        </w:trPr>
        <w:tc>
          <w:tcPr>
            <w:tcW w:w="8525" w:type="dxa"/>
            <w:tcBorders>
              <w:top w:val="nil"/>
              <w:left w:val="nil"/>
              <w:right w:val="nil"/>
            </w:tcBorders>
          </w:tcPr>
          <w:p w14:paraId="27923E3E" w14:textId="77777777" w:rsidR="00333FAA" w:rsidRDefault="00333FAA" w:rsidP="00605A4C">
            <w:pPr>
              <w:pStyle w:val="Heading2"/>
              <w:spacing w:after="240"/>
            </w:pPr>
            <w:r>
              <w:lastRenderedPageBreak/>
              <w:t>Section 1 – Summary and Recommendations</w:t>
            </w:r>
          </w:p>
        </w:tc>
      </w:tr>
      <w:tr w:rsidR="00333FAA" w14:paraId="6A3F87B0" w14:textId="77777777" w:rsidTr="00221A93">
        <w:trPr>
          <w:tblHeader/>
        </w:trPr>
        <w:tc>
          <w:tcPr>
            <w:tcW w:w="8525" w:type="dxa"/>
          </w:tcPr>
          <w:p w14:paraId="0308D226" w14:textId="389E3E85" w:rsidR="001C7E35" w:rsidRPr="00DC0DDD" w:rsidRDefault="001C7E35" w:rsidP="00605A4C">
            <w:r w:rsidRPr="00DC0DDD">
              <w:t>This report sets out</w:t>
            </w:r>
            <w:r w:rsidR="009D6353" w:rsidRPr="00DC0DDD">
              <w:t xml:space="preserve"> the </w:t>
            </w:r>
            <w:r w:rsidR="005A0C06">
              <w:t>proposed</w:t>
            </w:r>
            <w:r w:rsidR="009D6353" w:rsidRPr="00DC0DDD">
              <w:t xml:space="preserve"> governance of the Harrow Strategic Development</w:t>
            </w:r>
            <w:r w:rsidR="0017436C" w:rsidRPr="00DC0DDD">
              <w:t xml:space="preserve"> Partnership</w:t>
            </w:r>
            <w:r w:rsidR="00152905" w:rsidRPr="00DC0DDD">
              <w:t xml:space="preserve"> </w:t>
            </w:r>
            <w:r w:rsidR="0013359A" w:rsidRPr="00DC0DDD">
              <w:t xml:space="preserve">(HSDP) </w:t>
            </w:r>
            <w:r w:rsidR="00152905" w:rsidRPr="00DC0DDD">
              <w:t>and the nomination of three appointments to the board of directors</w:t>
            </w:r>
            <w:r w:rsidR="001E12CE">
              <w:t xml:space="preserve"> when the delivery vehicle is incorporated</w:t>
            </w:r>
            <w:r w:rsidR="00152905" w:rsidRPr="00DC0DDD">
              <w:t>.</w:t>
            </w:r>
            <w:r w:rsidR="009D6353" w:rsidRPr="00DC0DDD">
              <w:t xml:space="preserve"> </w:t>
            </w:r>
          </w:p>
          <w:p w14:paraId="0472A65E" w14:textId="77777777" w:rsidR="001C7E35" w:rsidRPr="00605A4C" w:rsidRDefault="00605A4C" w:rsidP="00E13BEF">
            <w:pPr>
              <w:pStyle w:val="Heading3"/>
              <w:spacing w:before="240"/>
            </w:pPr>
            <w:r>
              <w:t>Recommen</w:t>
            </w:r>
            <w:r w:rsidR="001C7E35" w:rsidRPr="00605A4C">
              <w:t xml:space="preserve">dations: </w:t>
            </w:r>
          </w:p>
          <w:p w14:paraId="3D651E38" w14:textId="134B4E6A" w:rsidR="001C7E35" w:rsidRDefault="001C7E35" w:rsidP="00605A4C">
            <w:r>
              <w:t>Cabinet is requested to:</w:t>
            </w:r>
          </w:p>
          <w:p w14:paraId="4B0BF8B9" w14:textId="25519E3C" w:rsidR="00D81B6E" w:rsidRDefault="00D81B6E" w:rsidP="00605A4C"/>
          <w:p w14:paraId="73B114C8" w14:textId="77777777" w:rsidR="00910C3B" w:rsidRDefault="00910C3B" w:rsidP="00910C3B">
            <w:pPr>
              <w:pStyle w:val="ListParagraph"/>
              <w:numPr>
                <w:ilvl w:val="0"/>
                <w:numId w:val="46"/>
              </w:numPr>
            </w:pPr>
            <w:r>
              <w:t>Note the intended governance structure for the HSDP; and</w:t>
            </w:r>
          </w:p>
          <w:p w14:paraId="6B7735E3" w14:textId="77777777" w:rsidR="00910C3B" w:rsidRDefault="00910C3B" w:rsidP="00910C3B">
            <w:pPr>
              <w:pStyle w:val="ListParagraph"/>
              <w:numPr>
                <w:ilvl w:val="0"/>
                <w:numId w:val="46"/>
              </w:numPr>
            </w:pPr>
            <w:r>
              <w:t xml:space="preserve">Recommend to full Council that </w:t>
            </w:r>
          </w:p>
          <w:p w14:paraId="575B41C5" w14:textId="77777777" w:rsidR="00910C3B" w:rsidRDefault="00910C3B" w:rsidP="00910C3B">
            <w:pPr>
              <w:pStyle w:val="ListParagraph"/>
              <w:numPr>
                <w:ilvl w:val="1"/>
                <w:numId w:val="46"/>
              </w:numPr>
            </w:pPr>
            <w:r>
              <w:t>Two Councillors be nominated for appointment by the HSDP; and</w:t>
            </w:r>
          </w:p>
          <w:p w14:paraId="58ABBC29" w14:textId="565E0CB0" w:rsidR="00591016" w:rsidRPr="00910C3B" w:rsidRDefault="00910C3B" w:rsidP="00B96C84">
            <w:pPr>
              <w:pStyle w:val="ListParagraph"/>
              <w:numPr>
                <w:ilvl w:val="1"/>
                <w:numId w:val="46"/>
              </w:numPr>
              <w:rPr>
                <w:color w:val="FF0000"/>
              </w:rPr>
            </w:pPr>
            <w:r>
              <w:t>Authority be delegated to the Chief Officer Employment Panel (COEP) to employ an independent director to be appointed to the HSDP board on terms the Panel considers appropriate.</w:t>
            </w:r>
          </w:p>
          <w:p w14:paraId="4F5E5ED0" w14:textId="77777777" w:rsidR="00591016" w:rsidRDefault="00591016" w:rsidP="00605A4C"/>
          <w:p w14:paraId="6CC9B021" w14:textId="6CAA7AFF" w:rsidR="00DD3FA8" w:rsidRDefault="00E13BEF" w:rsidP="00E13BEF">
            <w:pPr>
              <w:pStyle w:val="Heading3"/>
              <w:ind w:left="0" w:firstLine="0"/>
              <w:jc w:val="left"/>
              <w:rPr>
                <w:b w:val="0"/>
                <w:bCs w:val="0"/>
              </w:rPr>
            </w:pPr>
            <w:r>
              <w:t>Reason</w:t>
            </w:r>
            <w:r w:rsidR="00910C3B">
              <w:t xml:space="preserve"> (for recommendations)</w:t>
            </w:r>
            <w:r>
              <w:t>:</w:t>
            </w:r>
            <w:r w:rsidR="00DD3FA8">
              <w:t xml:space="preserve"> </w:t>
            </w:r>
            <w:r w:rsidR="00A76ECB" w:rsidRPr="00910C3B">
              <w:rPr>
                <w:b w:val="0"/>
                <w:bCs w:val="0"/>
                <w:sz w:val="24"/>
                <w:szCs w:val="24"/>
              </w:rPr>
              <w:t xml:space="preserve">To </w:t>
            </w:r>
            <w:r w:rsidR="00DD3FA8" w:rsidRPr="00910C3B">
              <w:rPr>
                <w:b w:val="0"/>
                <w:bCs w:val="0"/>
                <w:sz w:val="24"/>
                <w:szCs w:val="24"/>
              </w:rPr>
              <w:t xml:space="preserve">enable the formation of a shadow board for the HSDP pending </w:t>
            </w:r>
            <w:r w:rsidR="00C06854" w:rsidRPr="00910C3B">
              <w:rPr>
                <w:b w:val="0"/>
                <w:bCs w:val="0"/>
                <w:sz w:val="24"/>
                <w:szCs w:val="24"/>
              </w:rPr>
              <w:t xml:space="preserve">the </w:t>
            </w:r>
            <w:r w:rsidR="00DD3FA8" w:rsidRPr="00910C3B">
              <w:rPr>
                <w:b w:val="0"/>
                <w:bCs w:val="0"/>
                <w:sz w:val="24"/>
                <w:szCs w:val="24"/>
              </w:rPr>
              <w:t>formal establishment</w:t>
            </w:r>
            <w:r w:rsidR="00C06854" w:rsidRPr="00910C3B">
              <w:rPr>
                <w:b w:val="0"/>
                <w:bCs w:val="0"/>
                <w:sz w:val="24"/>
                <w:szCs w:val="24"/>
              </w:rPr>
              <w:t xml:space="preserve"> of a limited liability partnership</w:t>
            </w:r>
            <w:r w:rsidR="00DD3FA8" w:rsidRPr="00910C3B">
              <w:rPr>
                <w:b w:val="0"/>
                <w:bCs w:val="0"/>
                <w:sz w:val="24"/>
                <w:szCs w:val="24"/>
              </w:rPr>
              <w:t>.</w:t>
            </w:r>
          </w:p>
          <w:p w14:paraId="2404E12F" w14:textId="77777777" w:rsidR="00333FAA" w:rsidRDefault="00333FAA" w:rsidP="00DD3FA8">
            <w:pPr>
              <w:pStyle w:val="Heading3"/>
              <w:ind w:left="0" w:firstLine="0"/>
              <w:jc w:val="left"/>
            </w:pPr>
          </w:p>
        </w:tc>
      </w:tr>
    </w:tbl>
    <w:p w14:paraId="57A5A9DE" w14:textId="2A4BA6F2" w:rsidR="001C7E35" w:rsidRPr="00687686" w:rsidRDefault="00333FAA" w:rsidP="00687686">
      <w:pPr>
        <w:pStyle w:val="Heading2"/>
        <w:spacing w:before="480"/>
      </w:pPr>
      <w:r>
        <w:t>Section 2 – Report</w:t>
      </w:r>
    </w:p>
    <w:p w14:paraId="09728E35" w14:textId="77777777" w:rsidR="001C7E35" w:rsidRDefault="001C7E35" w:rsidP="00F06E4E">
      <w:pPr>
        <w:pStyle w:val="Heading3"/>
        <w:spacing w:before="240"/>
      </w:pPr>
      <w:r>
        <w:t>Introductory paragraph</w:t>
      </w:r>
    </w:p>
    <w:p w14:paraId="4FF3F207" w14:textId="77777777" w:rsidR="00BD61F4" w:rsidRDefault="00BD61F4" w:rsidP="00C06854"/>
    <w:p w14:paraId="7ECAF7DC" w14:textId="6BCF4DF9" w:rsidR="00304C93" w:rsidRDefault="001F47A8" w:rsidP="00C06854">
      <w:r>
        <w:t xml:space="preserve">Cabinet will </w:t>
      </w:r>
      <w:r w:rsidR="00C06854">
        <w:t>recall</w:t>
      </w:r>
      <w:r>
        <w:t xml:space="preserve"> that, following its decision on </w:t>
      </w:r>
      <w:r w:rsidR="00F03EB7">
        <w:t>10 September 2020</w:t>
      </w:r>
      <w:r>
        <w:t>, the Council is no</w:t>
      </w:r>
      <w:r w:rsidR="00FC3567">
        <w:t xml:space="preserve">w working through the </w:t>
      </w:r>
      <w:r w:rsidR="00C06854">
        <w:t>p</w:t>
      </w:r>
      <w:r w:rsidR="00FC3567">
        <w:t xml:space="preserve">referred </w:t>
      </w:r>
      <w:r w:rsidR="00C06854">
        <w:t>b</w:t>
      </w:r>
      <w:r w:rsidR="00FC3567">
        <w:t>idder stage of the HSDP procurement process</w:t>
      </w:r>
      <w:r w:rsidR="003B4470">
        <w:t>,</w:t>
      </w:r>
      <w:r w:rsidR="00FC3567">
        <w:t xml:space="preserve"> with Wates Residential Limited</w:t>
      </w:r>
      <w:r w:rsidR="003B4470">
        <w:t xml:space="preserve"> having been named Preferred Bidder</w:t>
      </w:r>
      <w:r w:rsidR="00FC3567">
        <w:t>.</w:t>
      </w:r>
    </w:p>
    <w:p w14:paraId="7A013EC0" w14:textId="77777777" w:rsidR="00304C93" w:rsidRDefault="00304C93" w:rsidP="00142EF0"/>
    <w:p w14:paraId="6C935BE0" w14:textId="0BD68A2F" w:rsidR="00BD61F4" w:rsidRDefault="00E84535" w:rsidP="00142EF0">
      <w:r>
        <w:t xml:space="preserve">For the reasons given in </w:t>
      </w:r>
      <w:r w:rsidR="00AD548C">
        <w:t xml:space="preserve">both </w:t>
      </w:r>
      <w:r>
        <w:t>that an</w:t>
      </w:r>
      <w:r w:rsidR="00E23BEA">
        <w:t xml:space="preserve">d </w:t>
      </w:r>
      <w:r>
        <w:t xml:space="preserve">previous HSDP reports, </w:t>
      </w:r>
      <w:r w:rsidR="009C183C">
        <w:t xml:space="preserve">it is intended that </w:t>
      </w:r>
      <w:r w:rsidR="00AD18FF">
        <w:t xml:space="preserve">a limited liability partnership (LLP) </w:t>
      </w:r>
      <w:r w:rsidR="00C05CC9">
        <w:t xml:space="preserve">will be </w:t>
      </w:r>
      <w:r w:rsidR="00CF7A40">
        <w:t>the vehicle</w:t>
      </w:r>
      <w:r w:rsidR="00C05CC9">
        <w:t xml:space="preserve"> </w:t>
      </w:r>
      <w:r w:rsidR="00CF7A40">
        <w:t xml:space="preserve">through which </w:t>
      </w:r>
      <w:r w:rsidR="009C183C">
        <w:t>the HSDP</w:t>
      </w:r>
      <w:r w:rsidR="00AD548C">
        <w:t xml:space="preserve"> </w:t>
      </w:r>
      <w:r w:rsidR="009C183C">
        <w:t>objectives</w:t>
      </w:r>
      <w:r w:rsidR="00CF7A40">
        <w:t xml:space="preserve"> </w:t>
      </w:r>
      <w:r w:rsidR="00815C5C">
        <w:t>are</w:t>
      </w:r>
      <w:r w:rsidR="00CF7A40">
        <w:t xml:space="preserve"> delivered</w:t>
      </w:r>
      <w:r w:rsidR="008762C5">
        <w:t>.</w:t>
      </w:r>
      <w:r w:rsidR="00C06854">
        <w:t xml:space="preserve">  T</w:t>
      </w:r>
      <w:r w:rsidR="00E9598E">
        <w:t xml:space="preserve">he </w:t>
      </w:r>
      <w:r w:rsidR="00A73631">
        <w:t xml:space="preserve">decision to incorporate the vehicle </w:t>
      </w:r>
      <w:r w:rsidR="004A1BB2">
        <w:t xml:space="preserve">and formally </w:t>
      </w:r>
      <w:r w:rsidR="00440160">
        <w:t>enter</w:t>
      </w:r>
      <w:r w:rsidR="004A1BB2">
        <w:t xml:space="preserve"> </w:t>
      </w:r>
      <w:r w:rsidR="00142EF0">
        <w:t xml:space="preserve">a </w:t>
      </w:r>
      <w:r w:rsidR="004A1BB2">
        <w:t>contract with Wates Residential will be</w:t>
      </w:r>
      <w:r w:rsidR="0045226A">
        <w:t xml:space="preserve"> </w:t>
      </w:r>
      <w:r w:rsidR="00C06854">
        <w:t xml:space="preserve">considered </w:t>
      </w:r>
      <w:r w:rsidR="0045226A">
        <w:t>by Cabinet at the end of the Preferred Bidder process</w:t>
      </w:r>
      <w:r w:rsidR="00C06854">
        <w:t xml:space="preserve">, which is anticipated to be </w:t>
      </w:r>
      <w:r w:rsidR="00A17CE8">
        <w:t>February 2021.</w:t>
      </w:r>
      <w:r w:rsidR="004A1BB2">
        <w:t xml:space="preserve"> </w:t>
      </w:r>
      <w:r>
        <w:t xml:space="preserve"> </w:t>
      </w:r>
    </w:p>
    <w:p w14:paraId="527808CF" w14:textId="61F6C982" w:rsidR="00FC3567" w:rsidRDefault="00FC3567" w:rsidP="00142EF0"/>
    <w:p w14:paraId="539D7809" w14:textId="47533BF9" w:rsidR="00FC3567" w:rsidRDefault="00A73631" w:rsidP="00142EF0">
      <w:r>
        <w:t xml:space="preserve">In order to </w:t>
      </w:r>
      <w:r w:rsidR="00C06854">
        <w:t xml:space="preserve">ensure the partnership can be effective immediately it is established, both Harrow and Wates agree it would be helpful to set up a shadow board a soon as possible. </w:t>
      </w:r>
    </w:p>
    <w:p w14:paraId="5DB71F65" w14:textId="553C56E8" w:rsidR="00755B46" w:rsidRDefault="00755B46" w:rsidP="00142EF0"/>
    <w:p w14:paraId="06DEEDBB" w14:textId="3529D471" w:rsidR="00755B46" w:rsidRDefault="00755B46" w:rsidP="00142EF0">
      <w:r>
        <w:t>The intended corporate structure of the LLP</w:t>
      </w:r>
      <w:r w:rsidR="006C1404">
        <w:t xml:space="preserve"> </w:t>
      </w:r>
      <w:r w:rsidR="00142EF0">
        <w:t>is</w:t>
      </w:r>
      <w:r w:rsidR="006C1404">
        <w:t xml:space="preserve"> for the Council and Wates to </w:t>
      </w:r>
      <w:r w:rsidR="0081002A">
        <w:t xml:space="preserve">nominate </w:t>
      </w:r>
      <w:r w:rsidR="006C1404">
        <w:t>three directors each</w:t>
      </w:r>
      <w:r w:rsidR="00D405D8">
        <w:t xml:space="preserve">, giving </w:t>
      </w:r>
      <w:r w:rsidR="00920C7F">
        <w:t>the board a</w:t>
      </w:r>
      <w:r w:rsidR="00D405D8">
        <w:t xml:space="preserve"> total of six directors.</w:t>
      </w:r>
      <w:r w:rsidR="00142EF0">
        <w:t xml:space="preserve">  It is proposed that Harrow’s nominees are 2 Councillors and an independent person, recruited because of their industry experience and expertise.  T</w:t>
      </w:r>
      <w:r w:rsidR="00D405D8">
        <w:t xml:space="preserve">he </w:t>
      </w:r>
      <w:r w:rsidR="00F34A07">
        <w:t>members</w:t>
      </w:r>
      <w:r w:rsidR="00224D02">
        <w:t xml:space="preserve">’ agreement will set out that the Council’s directors and Wates’ directors will exercise one collective vote. </w:t>
      </w:r>
    </w:p>
    <w:p w14:paraId="524A2CF6" w14:textId="0A20ED2E" w:rsidR="00BD61F4" w:rsidRDefault="00BD61F4" w:rsidP="00142EF0"/>
    <w:p w14:paraId="10C91115" w14:textId="6EA8348E" w:rsidR="005A19E5" w:rsidRPr="005A19E5" w:rsidRDefault="00650BDD" w:rsidP="008B3944">
      <w:r w:rsidRPr="005A19E5">
        <w:lastRenderedPageBreak/>
        <w:t xml:space="preserve">If </w:t>
      </w:r>
      <w:r w:rsidR="00142EF0">
        <w:t xml:space="preserve">Harrow and Wates </w:t>
      </w:r>
      <w:r w:rsidR="00440160">
        <w:t xml:space="preserve">Limited </w:t>
      </w:r>
      <w:r w:rsidR="00FC46BB" w:rsidRPr="005A19E5">
        <w:t xml:space="preserve">make the </w:t>
      </w:r>
      <w:r w:rsidR="00F1001B">
        <w:t>nominations a</w:t>
      </w:r>
      <w:r w:rsidR="00142EF0">
        <w:t>s planned</w:t>
      </w:r>
      <w:r w:rsidR="00FC46BB" w:rsidRPr="005A19E5">
        <w:t xml:space="preserve">, it is intended that the </w:t>
      </w:r>
      <w:r w:rsidR="00142EF0">
        <w:t xml:space="preserve">nominees </w:t>
      </w:r>
      <w:r w:rsidR="00FC46BB" w:rsidRPr="005A19E5">
        <w:t>form a</w:t>
      </w:r>
      <w:r w:rsidR="005A19E5">
        <w:t>n informal</w:t>
      </w:r>
      <w:r w:rsidR="00FC46BB" w:rsidRPr="005A19E5">
        <w:t xml:space="preserve"> shadow board</w:t>
      </w:r>
      <w:r w:rsidR="005A19E5" w:rsidRPr="005A19E5">
        <w:t xml:space="preserve"> </w:t>
      </w:r>
      <w:r w:rsidR="00142EF0">
        <w:t xml:space="preserve">in the New Year </w:t>
      </w:r>
      <w:r w:rsidR="005A19E5" w:rsidRPr="005A19E5">
        <w:t>to start to identify and consider the decisions they will need to ta</w:t>
      </w:r>
      <w:r w:rsidR="008B064A">
        <w:t>k</w:t>
      </w:r>
      <w:r w:rsidR="005A19E5" w:rsidRPr="005A19E5">
        <w:t xml:space="preserve">e </w:t>
      </w:r>
      <w:r w:rsidR="008B064A">
        <w:t>at</w:t>
      </w:r>
      <w:r w:rsidR="005A19E5" w:rsidRPr="005A19E5">
        <w:t xml:space="preserve"> the immediate operational</w:t>
      </w:r>
      <w:r w:rsidR="008B064A">
        <w:t xml:space="preserve"> commencement of the HSDP</w:t>
      </w:r>
      <w:r w:rsidR="002D6BE2">
        <w:t>; and familiarise themselves with the intended governance procedures of the LLP, when incorporated.</w:t>
      </w:r>
    </w:p>
    <w:p w14:paraId="1BBE4597" w14:textId="77777777" w:rsidR="005A19E5" w:rsidRDefault="005A19E5" w:rsidP="008B3944">
      <w:pPr>
        <w:rPr>
          <w:highlight w:val="yellow"/>
        </w:rPr>
      </w:pPr>
    </w:p>
    <w:p w14:paraId="2C37AAE5" w14:textId="1E2D0A58" w:rsidR="00027295" w:rsidRDefault="00C070A9" w:rsidP="008B3944">
      <w:r>
        <w:t xml:space="preserve">It is also intended that </w:t>
      </w:r>
      <w:r w:rsidR="00CE3CA1">
        <w:t>the nominated Councillor</w:t>
      </w:r>
      <w:r w:rsidR="004A5A8F">
        <w:t>s will receive training appropriate to their future roles as LLP directors.</w:t>
      </w:r>
    </w:p>
    <w:p w14:paraId="2A88440D" w14:textId="77777777" w:rsidR="00454FC4" w:rsidRDefault="00454FC4" w:rsidP="008B3944"/>
    <w:p w14:paraId="0AC63198" w14:textId="1F634A54" w:rsidR="001C7E35" w:rsidRDefault="003C1C95" w:rsidP="008B3944">
      <w:r>
        <w:t xml:space="preserve">It is </w:t>
      </w:r>
      <w:r w:rsidR="00142EF0">
        <w:t xml:space="preserve">proposed </w:t>
      </w:r>
      <w:r>
        <w:t xml:space="preserve">that the independent director be appointed </w:t>
      </w:r>
      <w:r w:rsidR="0004550B">
        <w:t>broadly in accordance with the suggested job role and person specification appended to this report</w:t>
      </w:r>
      <w:r w:rsidR="00445697">
        <w:t xml:space="preserve">, though the final terms of appointment will be a matter for </w:t>
      </w:r>
      <w:r w:rsidR="00142EF0">
        <w:t xml:space="preserve">the </w:t>
      </w:r>
      <w:r w:rsidR="00445697">
        <w:t>COEP.</w:t>
      </w:r>
    </w:p>
    <w:p w14:paraId="70693961" w14:textId="77777777" w:rsidR="00AD1E77" w:rsidRDefault="001C7E35" w:rsidP="008B3944">
      <w:pPr>
        <w:pStyle w:val="Heading3"/>
        <w:spacing w:before="240"/>
        <w:ind w:left="0" w:firstLine="0"/>
        <w:jc w:val="left"/>
      </w:pPr>
      <w:r>
        <w:t xml:space="preserve">Options considered  </w:t>
      </w:r>
    </w:p>
    <w:p w14:paraId="0FCB420A" w14:textId="3506E910" w:rsidR="001C7E35" w:rsidRDefault="001C7E35" w:rsidP="008B3944">
      <w:pPr>
        <w:rPr>
          <w:b/>
          <w:color w:val="FF0000"/>
        </w:rPr>
      </w:pPr>
    </w:p>
    <w:p w14:paraId="6527D3A4" w14:textId="65602301" w:rsidR="005106E2" w:rsidRPr="00414055" w:rsidRDefault="00520406" w:rsidP="008B3944">
      <w:pPr>
        <w:rPr>
          <w:bCs/>
        </w:rPr>
      </w:pPr>
      <w:r w:rsidRPr="00414055">
        <w:rPr>
          <w:bCs/>
        </w:rPr>
        <w:t xml:space="preserve">1. </w:t>
      </w:r>
      <w:r w:rsidR="005106E2" w:rsidRPr="00414055">
        <w:rPr>
          <w:bCs/>
        </w:rPr>
        <w:t xml:space="preserve">Do nothing </w:t>
      </w:r>
      <w:r w:rsidRPr="00414055">
        <w:rPr>
          <w:bCs/>
        </w:rPr>
        <w:t>–</w:t>
      </w:r>
      <w:r w:rsidR="005106E2" w:rsidRPr="00414055">
        <w:rPr>
          <w:bCs/>
        </w:rPr>
        <w:t xml:space="preserve"> </w:t>
      </w:r>
      <w:r w:rsidRPr="00414055">
        <w:rPr>
          <w:bCs/>
        </w:rPr>
        <w:t>The Council can cho</w:t>
      </w:r>
      <w:r w:rsidR="00027295" w:rsidRPr="00414055">
        <w:rPr>
          <w:bCs/>
        </w:rPr>
        <w:t>o</w:t>
      </w:r>
      <w:r w:rsidRPr="00414055">
        <w:rPr>
          <w:bCs/>
        </w:rPr>
        <w:t xml:space="preserve">se not to </w:t>
      </w:r>
      <w:r w:rsidR="008B3944">
        <w:rPr>
          <w:bCs/>
        </w:rPr>
        <w:t xml:space="preserve">establish a shadow board </w:t>
      </w:r>
      <w:r w:rsidR="00D2056C" w:rsidRPr="00414055">
        <w:rPr>
          <w:bCs/>
        </w:rPr>
        <w:t xml:space="preserve">and wait until </w:t>
      </w:r>
      <w:r w:rsidR="00231DA1" w:rsidRPr="00414055">
        <w:rPr>
          <w:bCs/>
        </w:rPr>
        <w:t xml:space="preserve">contract close in 2021 before commencing the </w:t>
      </w:r>
      <w:r w:rsidR="008B3944">
        <w:rPr>
          <w:bCs/>
        </w:rPr>
        <w:t xml:space="preserve">nomination </w:t>
      </w:r>
      <w:r w:rsidR="00231DA1" w:rsidRPr="00414055">
        <w:rPr>
          <w:bCs/>
        </w:rPr>
        <w:t>process.</w:t>
      </w:r>
      <w:r w:rsidR="00E73207">
        <w:rPr>
          <w:bCs/>
        </w:rPr>
        <w:t xml:space="preserve"> This </w:t>
      </w:r>
      <w:r w:rsidR="008B3944">
        <w:rPr>
          <w:bCs/>
        </w:rPr>
        <w:t xml:space="preserve">is not advised as it risks </w:t>
      </w:r>
      <w:r w:rsidR="008F1BDC">
        <w:rPr>
          <w:bCs/>
        </w:rPr>
        <w:t>negatively impact</w:t>
      </w:r>
      <w:r w:rsidR="008B3944">
        <w:rPr>
          <w:bCs/>
        </w:rPr>
        <w:t>ing</w:t>
      </w:r>
      <w:r w:rsidR="008F1BDC">
        <w:rPr>
          <w:bCs/>
        </w:rPr>
        <w:t xml:space="preserve"> the operational efficiency of the HSDP and </w:t>
      </w:r>
      <w:r w:rsidR="008B3944">
        <w:rPr>
          <w:bCs/>
        </w:rPr>
        <w:t xml:space="preserve">delaying </w:t>
      </w:r>
      <w:r w:rsidR="00D432BF">
        <w:rPr>
          <w:bCs/>
        </w:rPr>
        <w:t>delivery of regeneration projects</w:t>
      </w:r>
      <w:r w:rsidR="008319F6">
        <w:rPr>
          <w:bCs/>
        </w:rPr>
        <w:t>.</w:t>
      </w:r>
    </w:p>
    <w:p w14:paraId="707A78C5" w14:textId="50FCEA3C" w:rsidR="001E1A96" w:rsidRPr="00414055" w:rsidRDefault="001E1A96" w:rsidP="008B3944">
      <w:pPr>
        <w:rPr>
          <w:bCs/>
        </w:rPr>
      </w:pPr>
    </w:p>
    <w:p w14:paraId="11B2EEEC" w14:textId="10D14746" w:rsidR="0034000E" w:rsidRPr="00414055" w:rsidRDefault="0034000E" w:rsidP="008B3944">
      <w:pPr>
        <w:rPr>
          <w:bCs/>
        </w:rPr>
      </w:pPr>
      <w:r w:rsidRPr="00414055">
        <w:rPr>
          <w:bCs/>
        </w:rPr>
        <w:t xml:space="preserve">2. </w:t>
      </w:r>
      <w:r w:rsidR="00BF2403" w:rsidRPr="00414055">
        <w:rPr>
          <w:bCs/>
        </w:rPr>
        <w:t>Re</w:t>
      </w:r>
      <w:r w:rsidR="00D432BF">
        <w:rPr>
          <w:bCs/>
        </w:rPr>
        <w:t xml:space="preserve">commend that </w:t>
      </w:r>
      <w:r w:rsidR="00E86A27" w:rsidRPr="00414055">
        <w:rPr>
          <w:bCs/>
        </w:rPr>
        <w:t xml:space="preserve">full Council </w:t>
      </w:r>
      <w:r w:rsidR="008319F6">
        <w:rPr>
          <w:bCs/>
        </w:rPr>
        <w:t>nominate two</w:t>
      </w:r>
      <w:r w:rsidR="00E86A27" w:rsidRPr="00414055">
        <w:rPr>
          <w:bCs/>
        </w:rPr>
        <w:t xml:space="preserve"> </w:t>
      </w:r>
      <w:r w:rsidR="008319F6">
        <w:rPr>
          <w:bCs/>
        </w:rPr>
        <w:t>councillors</w:t>
      </w:r>
      <w:r w:rsidR="00E86A27" w:rsidRPr="00414055">
        <w:rPr>
          <w:bCs/>
        </w:rPr>
        <w:t xml:space="preserve"> to the HSDP board and delegate to the Chief Officer Employment Panel (COEP) authority to employ an independent director</w:t>
      </w:r>
      <w:r w:rsidR="005759A9">
        <w:rPr>
          <w:bCs/>
        </w:rPr>
        <w:t xml:space="preserve"> as the third Council director</w:t>
      </w:r>
      <w:r w:rsidR="00414055" w:rsidRPr="00414055">
        <w:rPr>
          <w:bCs/>
        </w:rPr>
        <w:t>.</w:t>
      </w:r>
      <w:r w:rsidR="00D432BF">
        <w:rPr>
          <w:bCs/>
        </w:rPr>
        <w:t xml:space="preserve">  This is the recommended option for the reasons set out in this report. </w:t>
      </w:r>
    </w:p>
    <w:p w14:paraId="72460132" w14:textId="5F425248" w:rsidR="00A81E19" w:rsidRPr="001472A8" w:rsidRDefault="00A81E19" w:rsidP="008B3944">
      <w:pPr>
        <w:pStyle w:val="Heading3"/>
        <w:spacing w:before="480" w:after="240"/>
        <w:ind w:left="0" w:firstLine="0"/>
        <w:jc w:val="left"/>
      </w:pPr>
      <w:r w:rsidRPr="001472A8">
        <w:t>Risk Management Implications</w:t>
      </w:r>
    </w:p>
    <w:p w14:paraId="4A37EB55" w14:textId="18FBAE7F" w:rsidR="00EA4FEB" w:rsidRPr="00E35045" w:rsidRDefault="00440160" w:rsidP="008B3944">
      <w:pPr>
        <w:spacing w:before="240"/>
        <w:rPr>
          <w:iCs/>
        </w:rPr>
      </w:pPr>
      <w:r>
        <w:rPr>
          <w:iCs/>
        </w:rPr>
        <w:t>If</w:t>
      </w:r>
      <w:r w:rsidR="00196B2D">
        <w:rPr>
          <w:iCs/>
        </w:rPr>
        <w:t xml:space="preserve"> the Council establishes the shadow board as </w:t>
      </w:r>
      <w:r w:rsidR="00F16776">
        <w:rPr>
          <w:iCs/>
        </w:rPr>
        <w:t>recommended but</w:t>
      </w:r>
      <w:r w:rsidR="00196B2D">
        <w:rPr>
          <w:iCs/>
        </w:rPr>
        <w:t xml:space="preserve"> does not proceed to</w:t>
      </w:r>
      <w:r>
        <w:rPr>
          <w:iCs/>
        </w:rPr>
        <w:t xml:space="preserve"> complete the agreement with Wates Limited, its only liability will be to the independent director, once appointed.    </w:t>
      </w:r>
      <w:r w:rsidR="00196B2D">
        <w:rPr>
          <w:iCs/>
        </w:rPr>
        <w:t xml:space="preserve"> </w:t>
      </w:r>
    </w:p>
    <w:p w14:paraId="24A546F8" w14:textId="4A1807B4" w:rsidR="00333FAA" w:rsidRDefault="00333FAA" w:rsidP="008B3944">
      <w:pPr>
        <w:pStyle w:val="Heading3"/>
        <w:spacing w:before="480" w:after="240"/>
        <w:jc w:val="left"/>
      </w:pPr>
      <w:r w:rsidRPr="00D67E3C">
        <w:t>Legal Implications</w:t>
      </w:r>
    </w:p>
    <w:p w14:paraId="41E3E3BF" w14:textId="7A8EF6E5" w:rsidR="00F16776" w:rsidRDefault="007D30AE" w:rsidP="008B3944">
      <w:r>
        <w:t>Section 3 p</w:t>
      </w:r>
      <w:r w:rsidR="0084305B">
        <w:t>ara 1(u) of Harrow’s Constitution provides that full Council makes appointm</w:t>
      </w:r>
      <w:r>
        <w:t>e</w:t>
      </w:r>
      <w:r w:rsidR="0084305B">
        <w:t>n</w:t>
      </w:r>
      <w:r>
        <w:t>t</w:t>
      </w:r>
      <w:r w:rsidR="0084305B">
        <w:t>s</w:t>
      </w:r>
      <w:r>
        <w:t xml:space="preserve"> </w:t>
      </w:r>
      <w:r w:rsidR="00F16776">
        <w:t xml:space="preserve">of Members </w:t>
      </w:r>
      <w:r>
        <w:t xml:space="preserve">to outside bodies. </w:t>
      </w:r>
    </w:p>
    <w:p w14:paraId="59A298C4" w14:textId="77777777" w:rsidR="004B1F2B" w:rsidRDefault="004B1F2B" w:rsidP="008B3944"/>
    <w:p w14:paraId="6C2BBBE9" w14:textId="16F68072" w:rsidR="00A1211C" w:rsidRPr="00FE57E5" w:rsidRDefault="00F16776" w:rsidP="00A1211C">
      <w:pPr>
        <w:rPr>
          <w:b/>
          <w:color w:val="0000FF"/>
        </w:rPr>
      </w:pPr>
      <w:r>
        <w:t xml:space="preserve">The Chief Officers’ Employment Panel normally appoints Chief Officers and recommends appointment of the Head of Paid Service.  The proposed independent director will not be a chief officer, </w:t>
      </w:r>
      <w:r w:rsidR="004B1F2B">
        <w:t xml:space="preserve">or indeed an employee, </w:t>
      </w:r>
      <w:r>
        <w:t xml:space="preserve">but given their role in this new venture, and the </w:t>
      </w:r>
      <w:r w:rsidR="00F62D67">
        <w:t>cross-party</w:t>
      </w:r>
      <w:r>
        <w:t xml:space="preserve"> make-up of the Panel, it is </w:t>
      </w:r>
      <w:r w:rsidR="000B4B88">
        <w:t>recommended</w:t>
      </w:r>
      <w:r>
        <w:t xml:space="preserve"> that the COEP be delegated to make the selection. </w:t>
      </w:r>
    </w:p>
    <w:p w14:paraId="5D07FACB" w14:textId="77777777" w:rsidR="00333FAA" w:rsidRDefault="00333FAA" w:rsidP="00A1211C">
      <w:pPr>
        <w:pStyle w:val="Heading3"/>
        <w:spacing w:before="480" w:after="240"/>
      </w:pPr>
      <w:r w:rsidRPr="00697216">
        <w:t>Financial Implications</w:t>
      </w:r>
    </w:p>
    <w:p w14:paraId="12806328" w14:textId="7119903B" w:rsidR="00A1211C" w:rsidRDefault="00B16E6B" w:rsidP="0054590F">
      <w:r>
        <w:t xml:space="preserve">Any fees payable to </w:t>
      </w:r>
      <w:r w:rsidR="00E97845">
        <w:t>both the Council nominated and Wates nominated directors will be costs</w:t>
      </w:r>
      <w:r w:rsidR="00B263D2">
        <w:t xml:space="preserve"> met by the LLP.</w:t>
      </w:r>
      <w:r w:rsidR="007C0F79">
        <w:t xml:space="preserve"> </w:t>
      </w:r>
      <w:r w:rsidR="007C0F79">
        <w:rPr>
          <w:color w:val="FF0000"/>
        </w:rPr>
        <w:t xml:space="preserve"> </w:t>
      </w:r>
      <w:r w:rsidR="007C0F79" w:rsidRPr="00D36388">
        <w:t>The Councils share will be deduc</w:t>
      </w:r>
      <w:r w:rsidR="007C5F98">
        <w:t>t</w:t>
      </w:r>
      <w:r w:rsidR="007C0F79" w:rsidRPr="00D36388">
        <w:t xml:space="preserve">ed from returns to the Council from the LLP. </w:t>
      </w:r>
    </w:p>
    <w:p w14:paraId="4962B544" w14:textId="77777777" w:rsidR="00333FAA" w:rsidRPr="009117F2" w:rsidRDefault="00333FAA" w:rsidP="00A1211C">
      <w:pPr>
        <w:pStyle w:val="Heading3"/>
        <w:spacing w:before="480" w:after="240"/>
      </w:pPr>
      <w:r>
        <w:lastRenderedPageBreak/>
        <w:t xml:space="preserve">Council </w:t>
      </w:r>
      <w:r w:rsidRPr="009117F2">
        <w:t>Priorities</w:t>
      </w:r>
    </w:p>
    <w:p w14:paraId="35DC3EB5" w14:textId="77777777" w:rsidR="00F66725" w:rsidRPr="008710C8" w:rsidRDefault="00F66725" w:rsidP="00F66725">
      <w:pPr>
        <w:pStyle w:val="Heading2"/>
        <w:spacing w:before="480" w:after="240"/>
        <w:rPr>
          <w:rFonts w:ascii="Arial" w:hAnsi="Arial"/>
          <w:b w:val="0"/>
          <w:bCs w:val="0"/>
          <w:sz w:val="24"/>
          <w:szCs w:val="24"/>
        </w:rPr>
      </w:pPr>
      <w:r w:rsidRPr="008710C8">
        <w:rPr>
          <w:rFonts w:ascii="Arial" w:hAnsi="Arial"/>
          <w:b w:val="0"/>
          <w:bCs w:val="0"/>
          <w:sz w:val="24"/>
          <w:szCs w:val="24"/>
        </w:rPr>
        <w:t>The decision takes the Council to the next stage of establishing the Harrow Strategic Development Partnership, which is being set up to develop the Council’s prime sites and to deliver the Council’s regeneration objectives. This contributes to the Council’s strategic objectives in the following respects:</w:t>
      </w:r>
    </w:p>
    <w:p w14:paraId="5BBD0405" w14:textId="77777777" w:rsidR="00F66725" w:rsidRPr="008710C8" w:rsidRDefault="00F66725" w:rsidP="00F66725">
      <w:pPr>
        <w:pStyle w:val="Heading2"/>
        <w:spacing w:before="480" w:after="240"/>
        <w:rPr>
          <w:rFonts w:ascii="Arial" w:hAnsi="Arial"/>
          <w:sz w:val="24"/>
          <w:szCs w:val="24"/>
        </w:rPr>
      </w:pPr>
      <w:r w:rsidRPr="008710C8">
        <w:rPr>
          <w:rFonts w:ascii="Arial" w:hAnsi="Arial"/>
          <w:sz w:val="24"/>
          <w:szCs w:val="24"/>
        </w:rPr>
        <w:t>Building a Better Harrow</w:t>
      </w:r>
    </w:p>
    <w:p w14:paraId="7D501239" w14:textId="77777777" w:rsidR="00F66725" w:rsidRPr="008710C8" w:rsidRDefault="00F66725" w:rsidP="008710C8">
      <w:pPr>
        <w:pStyle w:val="Heading2"/>
        <w:spacing w:before="480" w:after="240"/>
        <w:ind w:left="720" w:hanging="72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Create a thriving modern, inclusive and vibrant Harrow that people can be proud to call home</w:t>
      </w:r>
    </w:p>
    <w:p w14:paraId="03D80FD1" w14:textId="77777777" w:rsidR="00F66725" w:rsidRPr="008710C8" w:rsidRDefault="00F66725" w:rsidP="008710C8">
      <w:pPr>
        <w:pStyle w:val="Heading2"/>
        <w:spacing w:before="480" w:after="240"/>
        <w:ind w:left="720" w:hanging="72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Increase the supply of genuinely affordable and quality housing for Harrow residents</w:t>
      </w:r>
    </w:p>
    <w:p w14:paraId="3E12BC1F" w14:textId="7DF4E400" w:rsidR="00F66725" w:rsidRPr="008710C8" w:rsidRDefault="00F66725" w:rsidP="00F66725">
      <w:pPr>
        <w:pStyle w:val="Heading2"/>
        <w:spacing w:before="480" w:after="24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Ensure every Harrow child has a school place</w:t>
      </w:r>
    </w:p>
    <w:p w14:paraId="6FC7C840" w14:textId="77777777" w:rsidR="00F66725" w:rsidRPr="008710C8" w:rsidRDefault="00F66725" w:rsidP="00F66725">
      <w:pPr>
        <w:pStyle w:val="Heading2"/>
        <w:spacing w:before="480" w:after="240"/>
        <w:rPr>
          <w:rFonts w:ascii="Arial" w:hAnsi="Arial"/>
          <w:sz w:val="24"/>
          <w:szCs w:val="24"/>
        </w:rPr>
      </w:pPr>
      <w:r w:rsidRPr="008710C8">
        <w:rPr>
          <w:rFonts w:ascii="Arial" w:hAnsi="Arial"/>
          <w:sz w:val="24"/>
          <w:szCs w:val="24"/>
        </w:rPr>
        <w:t>Supporting Those Most in Need</w:t>
      </w:r>
    </w:p>
    <w:p w14:paraId="5E5A3B08" w14:textId="77777777" w:rsidR="00F66725" w:rsidRPr="008710C8" w:rsidRDefault="00F66725" w:rsidP="00F66725">
      <w:pPr>
        <w:pStyle w:val="Heading2"/>
        <w:spacing w:before="480" w:after="24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Reduce levels of homelessness in the borough</w:t>
      </w:r>
    </w:p>
    <w:p w14:paraId="46977E71" w14:textId="77777777" w:rsidR="00F66725" w:rsidRPr="008710C8" w:rsidRDefault="00F66725" w:rsidP="00F66725">
      <w:pPr>
        <w:pStyle w:val="Heading2"/>
        <w:spacing w:before="480" w:after="24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Empower residents to maintain their well-being and independence</w:t>
      </w:r>
    </w:p>
    <w:p w14:paraId="29889CE7" w14:textId="77777777" w:rsidR="00F66725" w:rsidRPr="008710C8" w:rsidRDefault="00F66725" w:rsidP="00F66725">
      <w:pPr>
        <w:pStyle w:val="Heading2"/>
        <w:spacing w:before="480" w:after="240"/>
        <w:rPr>
          <w:rFonts w:ascii="Arial" w:hAnsi="Arial"/>
          <w:sz w:val="24"/>
          <w:szCs w:val="24"/>
        </w:rPr>
      </w:pPr>
      <w:r w:rsidRPr="008710C8">
        <w:rPr>
          <w:rFonts w:ascii="Arial" w:hAnsi="Arial"/>
          <w:sz w:val="24"/>
          <w:szCs w:val="24"/>
        </w:rPr>
        <w:t>Protecting Vital Public Services</w:t>
      </w:r>
    </w:p>
    <w:p w14:paraId="62C877EA" w14:textId="6B08B54D" w:rsidR="00F66725" w:rsidRPr="008710C8" w:rsidRDefault="00F66725" w:rsidP="008710C8">
      <w:pPr>
        <w:pStyle w:val="Heading2"/>
        <w:spacing w:before="480" w:after="240"/>
        <w:ind w:left="720" w:hanging="72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A strong and resourceful community sector, able to come together to deal with local issues</w:t>
      </w:r>
    </w:p>
    <w:p w14:paraId="3FAD3189" w14:textId="77777777" w:rsidR="00F66725" w:rsidRPr="008710C8" w:rsidRDefault="00F66725" w:rsidP="00F66725">
      <w:pPr>
        <w:pStyle w:val="Heading2"/>
        <w:spacing w:before="480" w:after="240"/>
        <w:rPr>
          <w:rFonts w:ascii="Arial" w:hAnsi="Arial"/>
          <w:sz w:val="24"/>
          <w:szCs w:val="24"/>
        </w:rPr>
      </w:pPr>
      <w:r w:rsidRPr="008710C8">
        <w:rPr>
          <w:rFonts w:ascii="Arial" w:hAnsi="Arial"/>
          <w:sz w:val="24"/>
          <w:szCs w:val="24"/>
        </w:rPr>
        <w:t>Delivering a Strong local Economy for All</w:t>
      </w:r>
    </w:p>
    <w:p w14:paraId="67C90DE8" w14:textId="77777777" w:rsidR="008710C8" w:rsidRDefault="00F66725" w:rsidP="008710C8">
      <w:pPr>
        <w:pStyle w:val="Heading2"/>
        <w:spacing w:before="480" w:after="240"/>
        <w:ind w:left="720" w:hanging="72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A strong, vibrant local economy where local businesses and thrive and grow</w:t>
      </w:r>
    </w:p>
    <w:p w14:paraId="3A7C608C" w14:textId="31716F56" w:rsidR="00F66725" w:rsidRPr="008710C8" w:rsidRDefault="00F66725" w:rsidP="008710C8">
      <w:pPr>
        <w:pStyle w:val="Heading2"/>
        <w:spacing w:before="480" w:after="240"/>
        <w:ind w:left="720" w:hanging="72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Harrow is a place where people and businesses invest</w:t>
      </w:r>
    </w:p>
    <w:p w14:paraId="5090A14B" w14:textId="77777777" w:rsidR="00F66725" w:rsidRPr="008710C8" w:rsidRDefault="00F66725" w:rsidP="00F66725">
      <w:pPr>
        <w:pStyle w:val="Heading2"/>
        <w:spacing w:before="480" w:after="240"/>
        <w:rPr>
          <w:rFonts w:ascii="Arial" w:hAnsi="Arial"/>
          <w:sz w:val="24"/>
          <w:szCs w:val="24"/>
        </w:rPr>
      </w:pPr>
      <w:r w:rsidRPr="008710C8">
        <w:rPr>
          <w:rFonts w:ascii="Arial" w:hAnsi="Arial"/>
          <w:sz w:val="24"/>
          <w:szCs w:val="24"/>
        </w:rPr>
        <w:t>Modernising Harrow Council</w:t>
      </w:r>
    </w:p>
    <w:p w14:paraId="57888A32" w14:textId="77777777" w:rsidR="00F66725" w:rsidRPr="008710C8" w:rsidRDefault="00F66725" w:rsidP="00F66725">
      <w:pPr>
        <w:pStyle w:val="Heading2"/>
        <w:spacing w:before="480" w:after="24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Reduce the borough’s carbon footprint</w:t>
      </w:r>
    </w:p>
    <w:p w14:paraId="29C256DB" w14:textId="2C2A72BD" w:rsidR="00F66725" w:rsidRPr="008710C8" w:rsidRDefault="00F66725" w:rsidP="00F66725">
      <w:pPr>
        <w:pStyle w:val="Heading2"/>
        <w:spacing w:before="480" w:after="240"/>
        <w:rPr>
          <w:rFonts w:ascii="Arial" w:hAnsi="Arial"/>
          <w:b w:val="0"/>
          <w:bCs w:val="0"/>
          <w:sz w:val="24"/>
          <w:szCs w:val="24"/>
        </w:rPr>
      </w:pPr>
      <w:r w:rsidRPr="008710C8">
        <w:rPr>
          <w:rFonts w:ascii="Arial" w:hAnsi="Arial"/>
          <w:b w:val="0"/>
          <w:bCs w:val="0"/>
          <w:sz w:val="24"/>
          <w:szCs w:val="24"/>
        </w:rPr>
        <w:t>•</w:t>
      </w:r>
      <w:r w:rsidRPr="008710C8">
        <w:rPr>
          <w:rFonts w:ascii="Arial" w:hAnsi="Arial"/>
          <w:b w:val="0"/>
          <w:bCs w:val="0"/>
          <w:sz w:val="24"/>
          <w:szCs w:val="24"/>
        </w:rPr>
        <w:tab/>
        <w:t>Use technology and innovation to modernise how the Council works</w:t>
      </w:r>
    </w:p>
    <w:p w14:paraId="749E6B7B" w14:textId="4C532DC7" w:rsidR="007D2000" w:rsidRPr="00936C8C" w:rsidRDefault="00333FAA" w:rsidP="00936C8C">
      <w:pPr>
        <w:pStyle w:val="Heading2"/>
        <w:spacing w:before="480" w:after="240"/>
      </w:pPr>
      <w:r>
        <w:lastRenderedPageBreak/>
        <w:t>Section 3 - Statutory Officer Clearance</w:t>
      </w:r>
    </w:p>
    <w:p w14:paraId="7C8E32C2" w14:textId="7C02692C" w:rsidR="00A66326" w:rsidRPr="00A66326" w:rsidRDefault="00A66326" w:rsidP="00A66326">
      <w:pPr>
        <w:rPr>
          <w:sz w:val="28"/>
        </w:rPr>
      </w:pPr>
      <w:r w:rsidRPr="00A66326">
        <w:rPr>
          <w:b/>
          <w:sz w:val="28"/>
        </w:rPr>
        <w:t xml:space="preserve">Statutory Officer:  </w:t>
      </w:r>
      <w:r w:rsidR="00574F2B">
        <w:rPr>
          <w:b/>
          <w:sz w:val="28"/>
        </w:rPr>
        <w:t>Dawn Calvert</w:t>
      </w:r>
    </w:p>
    <w:p w14:paraId="763E3E06" w14:textId="49E343D1" w:rsidR="00A66326" w:rsidRPr="00A66326" w:rsidRDefault="00A66326" w:rsidP="00A66326">
      <w:r w:rsidRPr="00A66326">
        <w:t>Signed by the Chief Financial Officer</w:t>
      </w:r>
    </w:p>
    <w:p w14:paraId="0C46F979" w14:textId="77777777" w:rsidR="00A66326" w:rsidRPr="00A66326" w:rsidRDefault="00A66326" w:rsidP="00A66326">
      <w:pPr>
        <w:rPr>
          <w:sz w:val="28"/>
        </w:rPr>
      </w:pPr>
    </w:p>
    <w:p w14:paraId="19DD486A" w14:textId="54B41D73" w:rsidR="00A66326" w:rsidRPr="00A66326" w:rsidRDefault="00A66326" w:rsidP="00A66326">
      <w:pPr>
        <w:spacing w:after="480"/>
        <w:rPr>
          <w:sz w:val="28"/>
        </w:rPr>
      </w:pPr>
      <w:r w:rsidRPr="00A66326">
        <w:rPr>
          <w:b/>
          <w:sz w:val="28"/>
        </w:rPr>
        <w:t xml:space="preserve">Date:  </w:t>
      </w:r>
      <w:r w:rsidR="000B4B88">
        <w:rPr>
          <w:b/>
          <w:sz w:val="28"/>
        </w:rPr>
        <w:t>02/11/20</w:t>
      </w:r>
      <w:r w:rsidR="00910C3B">
        <w:rPr>
          <w:b/>
          <w:sz w:val="28"/>
        </w:rPr>
        <w:t>20</w:t>
      </w:r>
    </w:p>
    <w:p w14:paraId="592FB97D" w14:textId="2F49F962" w:rsidR="00A66326" w:rsidRPr="00A66326" w:rsidRDefault="00A66326" w:rsidP="00A66326">
      <w:pPr>
        <w:rPr>
          <w:sz w:val="28"/>
        </w:rPr>
      </w:pPr>
      <w:r w:rsidRPr="00A66326">
        <w:rPr>
          <w:b/>
          <w:sz w:val="28"/>
        </w:rPr>
        <w:t xml:space="preserve">Statutory Officer:  </w:t>
      </w:r>
      <w:r w:rsidR="00574F2B">
        <w:rPr>
          <w:b/>
          <w:sz w:val="28"/>
        </w:rPr>
        <w:t>Hugh Peart</w:t>
      </w:r>
      <w:bookmarkStart w:id="0" w:name="_GoBack"/>
      <w:bookmarkEnd w:id="0"/>
    </w:p>
    <w:p w14:paraId="16EBC5FB" w14:textId="2EAD90ED" w:rsidR="00A66326" w:rsidRPr="00A66326" w:rsidRDefault="00A66326" w:rsidP="00A66326">
      <w:r w:rsidRPr="00A66326">
        <w:t>Signed by the Monitoring Officer</w:t>
      </w:r>
    </w:p>
    <w:p w14:paraId="015A055C" w14:textId="77777777" w:rsidR="00A66326" w:rsidRPr="00A66326" w:rsidRDefault="00A66326" w:rsidP="00A66326">
      <w:pPr>
        <w:rPr>
          <w:sz w:val="28"/>
        </w:rPr>
      </w:pPr>
    </w:p>
    <w:p w14:paraId="758C534A" w14:textId="0E3CB472" w:rsidR="00A66326" w:rsidRPr="003313EA" w:rsidRDefault="00A66326" w:rsidP="00A66326">
      <w:pPr>
        <w:spacing w:after="480"/>
        <w:rPr>
          <w:sz w:val="28"/>
        </w:rPr>
      </w:pPr>
      <w:r w:rsidRPr="00A66326">
        <w:rPr>
          <w:b/>
          <w:sz w:val="28"/>
        </w:rPr>
        <w:t xml:space="preserve">Date:  </w:t>
      </w:r>
      <w:r w:rsidR="000B4B88">
        <w:rPr>
          <w:b/>
          <w:sz w:val="28"/>
        </w:rPr>
        <w:t>02/11/20</w:t>
      </w:r>
      <w:r w:rsidR="00910C3B">
        <w:rPr>
          <w:b/>
          <w:sz w:val="28"/>
        </w:rPr>
        <w:t>20</w:t>
      </w:r>
    </w:p>
    <w:p w14:paraId="0DF6098B" w14:textId="77777777" w:rsidR="00333FAA" w:rsidRDefault="00333FAA" w:rsidP="00842757">
      <w:pPr>
        <w:pStyle w:val="Heading2"/>
        <w:spacing w:before="480" w:after="240"/>
      </w:pPr>
      <w:r>
        <w:t xml:space="preserve">Section </w:t>
      </w:r>
      <w:r w:rsidR="00A20113">
        <w:t>4</w:t>
      </w:r>
      <w:r>
        <w:t xml:space="preserve"> - Contact Details and Background Papers</w:t>
      </w:r>
    </w:p>
    <w:p w14:paraId="32D8C10F" w14:textId="183EFC5E" w:rsidR="00333FAA" w:rsidRPr="005808FB" w:rsidRDefault="00333FAA" w:rsidP="00CC18AC">
      <w:pPr>
        <w:pStyle w:val="Infotext"/>
        <w:spacing w:after="240"/>
        <w:rPr>
          <w:color w:val="FF0000"/>
        </w:rPr>
      </w:pPr>
      <w:r w:rsidRPr="004E47FC">
        <w:rPr>
          <w:b/>
        </w:rPr>
        <w:t xml:space="preserve">Contact:  </w:t>
      </w:r>
      <w:r w:rsidR="005C3429" w:rsidRPr="00922756">
        <w:rPr>
          <w:bCs/>
          <w:sz w:val="24"/>
          <w:szCs w:val="24"/>
        </w:rPr>
        <w:t>Julian Wain</w:t>
      </w:r>
      <w:r w:rsidR="00922756" w:rsidRPr="00922756">
        <w:rPr>
          <w:bCs/>
          <w:sz w:val="24"/>
          <w:szCs w:val="24"/>
        </w:rPr>
        <w:t xml:space="preserve">, Interim Director of Regeneration, </w:t>
      </w:r>
      <w:hyperlink r:id="rId14" w:history="1">
        <w:r w:rsidR="00922756" w:rsidRPr="00922756">
          <w:rPr>
            <w:rStyle w:val="Hyperlink"/>
            <w:bCs/>
            <w:sz w:val="24"/>
            <w:szCs w:val="24"/>
          </w:rPr>
          <w:t>julian.wain@harrow.gov.uk</w:t>
        </w:r>
      </w:hyperlink>
    </w:p>
    <w:p w14:paraId="1D8BB6FE" w14:textId="77777777" w:rsidR="0059660E" w:rsidRDefault="00333FAA" w:rsidP="00CC18AC">
      <w:pPr>
        <w:pStyle w:val="Infotext"/>
        <w:spacing w:after="240"/>
        <w:rPr>
          <w:b/>
        </w:rPr>
      </w:pPr>
      <w:r w:rsidRPr="004E47FC">
        <w:rPr>
          <w:b/>
        </w:rPr>
        <w:t xml:space="preserve">Background Papers: </w:t>
      </w:r>
    </w:p>
    <w:p w14:paraId="6E6FD352" w14:textId="5E39097A" w:rsidR="0059660E" w:rsidRPr="005C3429" w:rsidRDefault="00574F2B" w:rsidP="00CC18AC">
      <w:pPr>
        <w:pStyle w:val="Infotext"/>
        <w:spacing w:after="240"/>
        <w:rPr>
          <w:sz w:val="24"/>
          <w:szCs w:val="24"/>
        </w:rPr>
      </w:pPr>
      <w:hyperlink r:id="rId15" w:history="1">
        <w:r w:rsidR="0059660E" w:rsidRPr="00910C3B">
          <w:rPr>
            <w:rStyle w:val="Hyperlink"/>
            <w:sz w:val="24"/>
            <w:szCs w:val="24"/>
          </w:rPr>
          <w:t xml:space="preserve">Cabinet Report of </w:t>
        </w:r>
        <w:r w:rsidR="00F03EB7" w:rsidRPr="00910C3B">
          <w:rPr>
            <w:rStyle w:val="Hyperlink"/>
            <w:sz w:val="24"/>
            <w:szCs w:val="24"/>
          </w:rPr>
          <w:t>10 September 2020</w:t>
        </w:r>
      </w:hyperlink>
    </w:p>
    <w:p w14:paraId="64A4ADE3" w14:textId="1AC160F0" w:rsidR="00F03EB7" w:rsidRPr="005C3429" w:rsidRDefault="00574F2B" w:rsidP="00CC18AC">
      <w:pPr>
        <w:pStyle w:val="Infotext"/>
        <w:spacing w:after="240"/>
        <w:rPr>
          <w:sz w:val="24"/>
          <w:szCs w:val="24"/>
        </w:rPr>
      </w:pPr>
      <w:hyperlink r:id="rId16" w:history="1">
        <w:r w:rsidR="00F03EB7" w:rsidRPr="00910C3B">
          <w:rPr>
            <w:rStyle w:val="Hyperlink"/>
            <w:sz w:val="24"/>
            <w:szCs w:val="24"/>
          </w:rPr>
          <w:t xml:space="preserve">Cabinet Report of </w:t>
        </w:r>
        <w:r w:rsidR="00106E4C" w:rsidRPr="00910C3B">
          <w:rPr>
            <w:rStyle w:val="Hyperlink"/>
            <w:sz w:val="24"/>
            <w:szCs w:val="24"/>
          </w:rPr>
          <w:t>June 2019</w:t>
        </w:r>
      </w:hyperlink>
    </w:p>
    <w:p w14:paraId="373785C2" w14:textId="344D4D3E" w:rsidR="00106E4C" w:rsidRPr="005C3429" w:rsidRDefault="00574F2B" w:rsidP="00CC18AC">
      <w:pPr>
        <w:pStyle w:val="Infotext"/>
        <w:spacing w:after="240"/>
        <w:rPr>
          <w:sz w:val="24"/>
          <w:szCs w:val="24"/>
        </w:rPr>
      </w:pPr>
      <w:hyperlink r:id="rId17" w:history="1">
        <w:r w:rsidR="00106E4C" w:rsidRPr="00910C3B">
          <w:rPr>
            <w:rStyle w:val="Hyperlink"/>
            <w:sz w:val="24"/>
            <w:szCs w:val="24"/>
          </w:rPr>
          <w:t>Cabinet Report of May 2019</w:t>
        </w:r>
      </w:hyperlink>
    </w:p>
    <w:p w14:paraId="70BC1D0A" w14:textId="77777777"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EA8E897" w14:textId="12921E67" w:rsidR="00842757" w:rsidRPr="00FE57E5" w:rsidRDefault="00842757" w:rsidP="00842757">
      <w:pPr>
        <w:pStyle w:val="Infotext"/>
        <w:spacing w:before="240"/>
      </w:pPr>
      <w:r w:rsidRPr="00FE57E5">
        <w:t>NOT APPLICABLE</w:t>
      </w:r>
    </w:p>
    <w:p w14:paraId="18608019" w14:textId="34882E9D"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headerReference w:type="default" r:id="rId18"/>
      <w:headerReference w:type="first" r:id="rId19"/>
      <w:footerReference w:type="first" r:id="rId2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FCFF3" w14:textId="77777777" w:rsidR="00D4019C" w:rsidRDefault="00D4019C">
      <w:r>
        <w:separator/>
      </w:r>
    </w:p>
  </w:endnote>
  <w:endnote w:type="continuationSeparator" w:id="0">
    <w:p w14:paraId="057896E6" w14:textId="77777777" w:rsidR="00D4019C" w:rsidRDefault="00D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E62A"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823C4" w14:textId="77777777" w:rsidR="00D4019C" w:rsidRDefault="00D4019C">
      <w:r>
        <w:separator/>
      </w:r>
    </w:p>
  </w:footnote>
  <w:footnote w:type="continuationSeparator" w:id="0">
    <w:p w14:paraId="47B6C0D8" w14:textId="77777777" w:rsidR="00D4019C" w:rsidRDefault="00D4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AD74"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96DD"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256BF2"/>
    <w:multiLevelType w:val="hybridMultilevel"/>
    <w:tmpl w:val="C2C451FC"/>
    <w:lvl w:ilvl="0" w:tplc="0809000F">
      <w:start w:val="1"/>
      <w:numFmt w:val="decimal"/>
      <w:lvlText w:val="%1."/>
      <w:lvlJc w:val="left"/>
      <w:pPr>
        <w:ind w:left="720" w:hanging="360"/>
      </w:pPr>
      <w:rPr>
        <w:rFonts w:hint="default"/>
      </w:rPr>
    </w:lvl>
    <w:lvl w:ilvl="1" w:tplc="8F0E9EE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nsid w:val="6D0931DC"/>
    <w:multiLevelType w:val="hybridMultilevel"/>
    <w:tmpl w:val="CEE84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5"/>
  </w:num>
  <w:num w:numId="4">
    <w:abstractNumId w:val="44"/>
  </w:num>
  <w:num w:numId="5">
    <w:abstractNumId w:val="39"/>
  </w:num>
  <w:num w:numId="6">
    <w:abstractNumId w:val="17"/>
  </w:num>
  <w:num w:numId="7">
    <w:abstractNumId w:val="1"/>
  </w:num>
  <w:num w:numId="8">
    <w:abstractNumId w:val="23"/>
  </w:num>
  <w:num w:numId="9">
    <w:abstractNumId w:val="24"/>
  </w:num>
  <w:num w:numId="10">
    <w:abstractNumId w:val="43"/>
  </w:num>
  <w:num w:numId="11">
    <w:abstractNumId w:val="12"/>
  </w:num>
  <w:num w:numId="12">
    <w:abstractNumId w:val="21"/>
  </w:num>
  <w:num w:numId="13">
    <w:abstractNumId w:val="22"/>
  </w:num>
  <w:num w:numId="14">
    <w:abstractNumId w:val="13"/>
  </w:num>
  <w:num w:numId="15">
    <w:abstractNumId w:val="31"/>
  </w:num>
  <w:num w:numId="16">
    <w:abstractNumId w:val="16"/>
  </w:num>
  <w:num w:numId="17">
    <w:abstractNumId w:val="34"/>
  </w:num>
  <w:num w:numId="18">
    <w:abstractNumId w:val="19"/>
  </w:num>
  <w:num w:numId="19">
    <w:abstractNumId w:val="42"/>
  </w:num>
  <w:num w:numId="20">
    <w:abstractNumId w:val="5"/>
  </w:num>
  <w:num w:numId="21">
    <w:abstractNumId w:val="0"/>
  </w:num>
  <w:num w:numId="22">
    <w:abstractNumId w:val="6"/>
  </w:num>
  <w:num w:numId="23">
    <w:abstractNumId w:val="27"/>
  </w:num>
  <w:num w:numId="24">
    <w:abstractNumId w:val="8"/>
  </w:num>
  <w:num w:numId="25">
    <w:abstractNumId w:val="25"/>
  </w:num>
  <w:num w:numId="26">
    <w:abstractNumId w:val="28"/>
  </w:num>
  <w:num w:numId="27">
    <w:abstractNumId w:val="29"/>
  </w:num>
  <w:num w:numId="28">
    <w:abstractNumId w:val="11"/>
  </w:num>
  <w:num w:numId="29">
    <w:abstractNumId w:val="38"/>
  </w:num>
  <w:num w:numId="30">
    <w:abstractNumId w:val="10"/>
  </w:num>
  <w:num w:numId="31">
    <w:abstractNumId w:val="30"/>
  </w:num>
  <w:num w:numId="32">
    <w:abstractNumId w:val="33"/>
  </w:num>
  <w:num w:numId="33">
    <w:abstractNumId w:val="35"/>
  </w:num>
  <w:num w:numId="34">
    <w:abstractNumId w:val="9"/>
  </w:num>
  <w:num w:numId="35">
    <w:abstractNumId w:val="26"/>
  </w:num>
  <w:num w:numId="36">
    <w:abstractNumId w:val="3"/>
  </w:num>
  <w:num w:numId="37">
    <w:abstractNumId w:val="20"/>
  </w:num>
  <w:num w:numId="38">
    <w:abstractNumId w:val="45"/>
  </w:num>
  <w:num w:numId="39">
    <w:abstractNumId w:val="7"/>
  </w:num>
  <w:num w:numId="40">
    <w:abstractNumId w:val="4"/>
  </w:num>
  <w:num w:numId="41">
    <w:abstractNumId w:val="36"/>
  </w:num>
  <w:num w:numId="42">
    <w:abstractNumId w:val="46"/>
  </w:num>
  <w:num w:numId="43">
    <w:abstractNumId w:val="32"/>
  </w:num>
  <w:num w:numId="44">
    <w:abstractNumId w:val="2"/>
  </w:num>
  <w:num w:numId="45">
    <w:abstractNumId w:val="14"/>
  </w:num>
  <w:num w:numId="46">
    <w:abstractNumId w:val="37"/>
  </w:num>
  <w:num w:numId="47">
    <w:abstractNumId w:val="4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6C32"/>
    <w:rsid w:val="00027295"/>
    <w:rsid w:val="00037438"/>
    <w:rsid w:val="0004029A"/>
    <w:rsid w:val="0004550B"/>
    <w:rsid w:val="000474E3"/>
    <w:rsid w:val="0006034E"/>
    <w:rsid w:val="00063783"/>
    <w:rsid w:val="00072EE7"/>
    <w:rsid w:val="00073765"/>
    <w:rsid w:val="000929A6"/>
    <w:rsid w:val="00092EF7"/>
    <w:rsid w:val="00094AFA"/>
    <w:rsid w:val="000B4B88"/>
    <w:rsid w:val="000B5015"/>
    <w:rsid w:val="000B788F"/>
    <w:rsid w:val="000B7C66"/>
    <w:rsid w:val="000D4E36"/>
    <w:rsid w:val="000E62FE"/>
    <w:rsid w:val="000F2A3A"/>
    <w:rsid w:val="00106E4C"/>
    <w:rsid w:val="00112319"/>
    <w:rsid w:val="001151CD"/>
    <w:rsid w:val="001161E4"/>
    <w:rsid w:val="00125A26"/>
    <w:rsid w:val="0013229B"/>
    <w:rsid w:val="0013359A"/>
    <w:rsid w:val="00142EF0"/>
    <w:rsid w:val="0014369F"/>
    <w:rsid w:val="001472A8"/>
    <w:rsid w:val="0014739B"/>
    <w:rsid w:val="00152905"/>
    <w:rsid w:val="0015376F"/>
    <w:rsid w:val="001614E0"/>
    <w:rsid w:val="00163F3C"/>
    <w:rsid w:val="00171BD8"/>
    <w:rsid w:val="0017436C"/>
    <w:rsid w:val="0017653E"/>
    <w:rsid w:val="00182B01"/>
    <w:rsid w:val="001840D2"/>
    <w:rsid w:val="001860FE"/>
    <w:rsid w:val="00190897"/>
    <w:rsid w:val="0019174D"/>
    <w:rsid w:val="001966D7"/>
    <w:rsid w:val="00196B2D"/>
    <w:rsid w:val="001C4D2E"/>
    <w:rsid w:val="001C5E6E"/>
    <w:rsid w:val="001C7E35"/>
    <w:rsid w:val="001E12CE"/>
    <w:rsid w:val="001E1926"/>
    <w:rsid w:val="001E1A96"/>
    <w:rsid w:val="001E3C06"/>
    <w:rsid w:val="001F0037"/>
    <w:rsid w:val="001F0BE9"/>
    <w:rsid w:val="001F47A8"/>
    <w:rsid w:val="00202D79"/>
    <w:rsid w:val="00205D2F"/>
    <w:rsid w:val="00215E8F"/>
    <w:rsid w:val="00221A93"/>
    <w:rsid w:val="00224D02"/>
    <w:rsid w:val="00231DA1"/>
    <w:rsid w:val="002322BB"/>
    <w:rsid w:val="00251254"/>
    <w:rsid w:val="002512EC"/>
    <w:rsid w:val="002548D1"/>
    <w:rsid w:val="0027283B"/>
    <w:rsid w:val="0028019B"/>
    <w:rsid w:val="00282E73"/>
    <w:rsid w:val="00283CAB"/>
    <w:rsid w:val="0028525A"/>
    <w:rsid w:val="00285A10"/>
    <w:rsid w:val="002A3FEF"/>
    <w:rsid w:val="002B54A6"/>
    <w:rsid w:val="002D5006"/>
    <w:rsid w:val="002D6BE2"/>
    <w:rsid w:val="002F333C"/>
    <w:rsid w:val="002F3EE9"/>
    <w:rsid w:val="00304C93"/>
    <w:rsid w:val="00307F76"/>
    <w:rsid w:val="00321FBB"/>
    <w:rsid w:val="00326F1E"/>
    <w:rsid w:val="003313EA"/>
    <w:rsid w:val="00333FAA"/>
    <w:rsid w:val="003355D7"/>
    <w:rsid w:val="003375EB"/>
    <w:rsid w:val="0034000E"/>
    <w:rsid w:val="0036201C"/>
    <w:rsid w:val="00376768"/>
    <w:rsid w:val="003A43FA"/>
    <w:rsid w:val="003B4470"/>
    <w:rsid w:val="003C1C95"/>
    <w:rsid w:val="003C7D2E"/>
    <w:rsid w:val="003D1343"/>
    <w:rsid w:val="003F0000"/>
    <w:rsid w:val="003F3AFD"/>
    <w:rsid w:val="004076C8"/>
    <w:rsid w:val="00414055"/>
    <w:rsid w:val="004207E3"/>
    <w:rsid w:val="00421A4C"/>
    <w:rsid w:val="004238C2"/>
    <w:rsid w:val="0042481C"/>
    <w:rsid w:val="00435B5D"/>
    <w:rsid w:val="004363F7"/>
    <w:rsid w:val="00440160"/>
    <w:rsid w:val="00445089"/>
    <w:rsid w:val="0044525C"/>
    <w:rsid w:val="00445697"/>
    <w:rsid w:val="004513D3"/>
    <w:rsid w:val="0045226A"/>
    <w:rsid w:val="00454FC4"/>
    <w:rsid w:val="004553F1"/>
    <w:rsid w:val="00471C1F"/>
    <w:rsid w:val="004809FA"/>
    <w:rsid w:val="00491914"/>
    <w:rsid w:val="004A19B5"/>
    <w:rsid w:val="004A1BB2"/>
    <w:rsid w:val="004A5A8F"/>
    <w:rsid w:val="004B1F2B"/>
    <w:rsid w:val="004C4A75"/>
    <w:rsid w:val="004C5825"/>
    <w:rsid w:val="004C7F60"/>
    <w:rsid w:val="004D2916"/>
    <w:rsid w:val="004D2DA0"/>
    <w:rsid w:val="004E14A4"/>
    <w:rsid w:val="004F54BD"/>
    <w:rsid w:val="004F56C5"/>
    <w:rsid w:val="004F78B6"/>
    <w:rsid w:val="005026C7"/>
    <w:rsid w:val="00502A87"/>
    <w:rsid w:val="005106E2"/>
    <w:rsid w:val="00515B4C"/>
    <w:rsid w:val="0051658F"/>
    <w:rsid w:val="00520406"/>
    <w:rsid w:val="0052756E"/>
    <w:rsid w:val="00527F12"/>
    <w:rsid w:val="00533D26"/>
    <w:rsid w:val="005354D0"/>
    <w:rsid w:val="0054172C"/>
    <w:rsid w:val="0054590F"/>
    <w:rsid w:val="005459EC"/>
    <w:rsid w:val="00545B64"/>
    <w:rsid w:val="005718B5"/>
    <w:rsid w:val="00573D3C"/>
    <w:rsid w:val="00574F2B"/>
    <w:rsid w:val="005759A9"/>
    <w:rsid w:val="005808FB"/>
    <w:rsid w:val="005811F8"/>
    <w:rsid w:val="00582605"/>
    <w:rsid w:val="00584A58"/>
    <w:rsid w:val="00591016"/>
    <w:rsid w:val="0059660E"/>
    <w:rsid w:val="00596BD1"/>
    <w:rsid w:val="005A0C06"/>
    <w:rsid w:val="005A19E5"/>
    <w:rsid w:val="005B3F67"/>
    <w:rsid w:val="005C2FEC"/>
    <w:rsid w:val="005C3429"/>
    <w:rsid w:val="005D548F"/>
    <w:rsid w:val="005D6EF5"/>
    <w:rsid w:val="005E3A10"/>
    <w:rsid w:val="005E7509"/>
    <w:rsid w:val="005F3011"/>
    <w:rsid w:val="005F46FA"/>
    <w:rsid w:val="005F564D"/>
    <w:rsid w:val="00605A4C"/>
    <w:rsid w:val="00623793"/>
    <w:rsid w:val="0064566B"/>
    <w:rsid w:val="00645B8B"/>
    <w:rsid w:val="00650BDD"/>
    <w:rsid w:val="00655044"/>
    <w:rsid w:val="00666922"/>
    <w:rsid w:val="00670F17"/>
    <w:rsid w:val="006710C7"/>
    <w:rsid w:val="00686BBD"/>
    <w:rsid w:val="00687686"/>
    <w:rsid w:val="00690F67"/>
    <w:rsid w:val="00696A83"/>
    <w:rsid w:val="00697216"/>
    <w:rsid w:val="006B49CC"/>
    <w:rsid w:val="006C1404"/>
    <w:rsid w:val="006C580A"/>
    <w:rsid w:val="006D1E69"/>
    <w:rsid w:val="006D4E32"/>
    <w:rsid w:val="006E0F46"/>
    <w:rsid w:val="006E634F"/>
    <w:rsid w:val="006F057C"/>
    <w:rsid w:val="006F0744"/>
    <w:rsid w:val="006F22DA"/>
    <w:rsid w:val="006F2E68"/>
    <w:rsid w:val="006F2EB3"/>
    <w:rsid w:val="00704B7A"/>
    <w:rsid w:val="007116B1"/>
    <w:rsid w:val="00714BEE"/>
    <w:rsid w:val="00721215"/>
    <w:rsid w:val="00731BEC"/>
    <w:rsid w:val="00733D31"/>
    <w:rsid w:val="00735AD3"/>
    <w:rsid w:val="007400CF"/>
    <w:rsid w:val="00755B46"/>
    <w:rsid w:val="007916C6"/>
    <w:rsid w:val="007957A0"/>
    <w:rsid w:val="007B23FC"/>
    <w:rsid w:val="007C0F79"/>
    <w:rsid w:val="007C5F98"/>
    <w:rsid w:val="007D0C1D"/>
    <w:rsid w:val="007D2000"/>
    <w:rsid w:val="007D30AE"/>
    <w:rsid w:val="007D4DBF"/>
    <w:rsid w:val="007E4732"/>
    <w:rsid w:val="007E4BA4"/>
    <w:rsid w:val="007F004E"/>
    <w:rsid w:val="007F335A"/>
    <w:rsid w:val="00803104"/>
    <w:rsid w:val="0081002A"/>
    <w:rsid w:val="00810BFA"/>
    <w:rsid w:val="00812901"/>
    <w:rsid w:val="00814C12"/>
    <w:rsid w:val="00815C5C"/>
    <w:rsid w:val="00815E87"/>
    <w:rsid w:val="00826B9A"/>
    <w:rsid w:val="008319F6"/>
    <w:rsid w:val="00836ACD"/>
    <w:rsid w:val="00842757"/>
    <w:rsid w:val="0084305B"/>
    <w:rsid w:val="00843CC2"/>
    <w:rsid w:val="00844A58"/>
    <w:rsid w:val="0085266D"/>
    <w:rsid w:val="008635BF"/>
    <w:rsid w:val="00865EDC"/>
    <w:rsid w:val="008710C8"/>
    <w:rsid w:val="008762C5"/>
    <w:rsid w:val="008812C4"/>
    <w:rsid w:val="008A5AA0"/>
    <w:rsid w:val="008B064A"/>
    <w:rsid w:val="008B3944"/>
    <w:rsid w:val="008B6547"/>
    <w:rsid w:val="008C0549"/>
    <w:rsid w:val="008D072A"/>
    <w:rsid w:val="008E224D"/>
    <w:rsid w:val="008F1BDC"/>
    <w:rsid w:val="00900438"/>
    <w:rsid w:val="00910314"/>
    <w:rsid w:val="00910C3B"/>
    <w:rsid w:val="00920C7F"/>
    <w:rsid w:val="00922756"/>
    <w:rsid w:val="0092530B"/>
    <w:rsid w:val="009341A6"/>
    <w:rsid w:val="00936C8C"/>
    <w:rsid w:val="0094208C"/>
    <w:rsid w:val="00942F17"/>
    <w:rsid w:val="00943236"/>
    <w:rsid w:val="00952CEF"/>
    <w:rsid w:val="00955421"/>
    <w:rsid w:val="009856E2"/>
    <w:rsid w:val="00990E9C"/>
    <w:rsid w:val="00994542"/>
    <w:rsid w:val="00994908"/>
    <w:rsid w:val="00995006"/>
    <w:rsid w:val="009A397C"/>
    <w:rsid w:val="009A43C7"/>
    <w:rsid w:val="009B160B"/>
    <w:rsid w:val="009C183C"/>
    <w:rsid w:val="009C237B"/>
    <w:rsid w:val="009C238A"/>
    <w:rsid w:val="009D345B"/>
    <w:rsid w:val="009D6353"/>
    <w:rsid w:val="009E5A93"/>
    <w:rsid w:val="009F3154"/>
    <w:rsid w:val="009F39EF"/>
    <w:rsid w:val="009F7253"/>
    <w:rsid w:val="00A00532"/>
    <w:rsid w:val="00A04F21"/>
    <w:rsid w:val="00A060F6"/>
    <w:rsid w:val="00A108A9"/>
    <w:rsid w:val="00A1211C"/>
    <w:rsid w:val="00A1467B"/>
    <w:rsid w:val="00A16884"/>
    <w:rsid w:val="00A17CE8"/>
    <w:rsid w:val="00A20113"/>
    <w:rsid w:val="00A20D78"/>
    <w:rsid w:val="00A2215F"/>
    <w:rsid w:val="00A22839"/>
    <w:rsid w:val="00A23E19"/>
    <w:rsid w:val="00A33185"/>
    <w:rsid w:val="00A33315"/>
    <w:rsid w:val="00A421DD"/>
    <w:rsid w:val="00A53B04"/>
    <w:rsid w:val="00A552DB"/>
    <w:rsid w:val="00A661F4"/>
    <w:rsid w:val="00A66326"/>
    <w:rsid w:val="00A7271A"/>
    <w:rsid w:val="00A73631"/>
    <w:rsid w:val="00A76ECB"/>
    <w:rsid w:val="00A81E19"/>
    <w:rsid w:val="00AA3A33"/>
    <w:rsid w:val="00AB795F"/>
    <w:rsid w:val="00AC6312"/>
    <w:rsid w:val="00AC66E3"/>
    <w:rsid w:val="00AD18FF"/>
    <w:rsid w:val="00AD1E77"/>
    <w:rsid w:val="00AD548C"/>
    <w:rsid w:val="00AD6D80"/>
    <w:rsid w:val="00B1160D"/>
    <w:rsid w:val="00B16E6B"/>
    <w:rsid w:val="00B263D2"/>
    <w:rsid w:val="00B31089"/>
    <w:rsid w:val="00B31B1B"/>
    <w:rsid w:val="00B327E7"/>
    <w:rsid w:val="00B444E6"/>
    <w:rsid w:val="00B52011"/>
    <w:rsid w:val="00B53EFF"/>
    <w:rsid w:val="00B54AFA"/>
    <w:rsid w:val="00B63D42"/>
    <w:rsid w:val="00B671A4"/>
    <w:rsid w:val="00B804E8"/>
    <w:rsid w:val="00B81219"/>
    <w:rsid w:val="00BA53C1"/>
    <w:rsid w:val="00BB050F"/>
    <w:rsid w:val="00BB4B81"/>
    <w:rsid w:val="00BC206C"/>
    <w:rsid w:val="00BC431A"/>
    <w:rsid w:val="00BD61F4"/>
    <w:rsid w:val="00BF2403"/>
    <w:rsid w:val="00C01A35"/>
    <w:rsid w:val="00C03772"/>
    <w:rsid w:val="00C04EDA"/>
    <w:rsid w:val="00C05CC9"/>
    <w:rsid w:val="00C06854"/>
    <w:rsid w:val="00C070A9"/>
    <w:rsid w:val="00C110B5"/>
    <w:rsid w:val="00C119A2"/>
    <w:rsid w:val="00C261C5"/>
    <w:rsid w:val="00C554DE"/>
    <w:rsid w:val="00C57267"/>
    <w:rsid w:val="00C62B63"/>
    <w:rsid w:val="00C72B5B"/>
    <w:rsid w:val="00C869F3"/>
    <w:rsid w:val="00CC18AC"/>
    <w:rsid w:val="00CD7D5D"/>
    <w:rsid w:val="00CE3CA1"/>
    <w:rsid w:val="00CF0FC4"/>
    <w:rsid w:val="00CF6932"/>
    <w:rsid w:val="00CF7A40"/>
    <w:rsid w:val="00D01FE3"/>
    <w:rsid w:val="00D0381E"/>
    <w:rsid w:val="00D06CA3"/>
    <w:rsid w:val="00D07448"/>
    <w:rsid w:val="00D07F46"/>
    <w:rsid w:val="00D170E5"/>
    <w:rsid w:val="00D2056C"/>
    <w:rsid w:val="00D36388"/>
    <w:rsid w:val="00D37F2F"/>
    <w:rsid w:val="00D4019C"/>
    <w:rsid w:val="00D405D8"/>
    <w:rsid w:val="00D40B9D"/>
    <w:rsid w:val="00D415B9"/>
    <w:rsid w:val="00D432BF"/>
    <w:rsid w:val="00D528E8"/>
    <w:rsid w:val="00D62B50"/>
    <w:rsid w:val="00D67E3C"/>
    <w:rsid w:val="00D771D0"/>
    <w:rsid w:val="00D81B6E"/>
    <w:rsid w:val="00D835CF"/>
    <w:rsid w:val="00DA26FB"/>
    <w:rsid w:val="00DA36BE"/>
    <w:rsid w:val="00DB6C3D"/>
    <w:rsid w:val="00DC0DDD"/>
    <w:rsid w:val="00DC5ACF"/>
    <w:rsid w:val="00DD3573"/>
    <w:rsid w:val="00DD3FA8"/>
    <w:rsid w:val="00DD7468"/>
    <w:rsid w:val="00DD7D52"/>
    <w:rsid w:val="00DE25E9"/>
    <w:rsid w:val="00DE71D3"/>
    <w:rsid w:val="00DE72CF"/>
    <w:rsid w:val="00DF08A0"/>
    <w:rsid w:val="00E13BEF"/>
    <w:rsid w:val="00E22139"/>
    <w:rsid w:val="00E23BEA"/>
    <w:rsid w:val="00E32ADF"/>
    <w:rsid w:val="00E34F51"/>
    <w:rsid w:val="00E34F76"/>
    <w:rsid w:val="00E35045"/>
    <w:rsid w:val="00E35B59"/>
    <w:rsid w:val="00E4225B"/>
    <w:rsid w:val="00E423A9"/>
    <w:rsid w:val="00E70760"/>
    <w:rsid w:val="00E73207"/>
    <w:rsid w:val="00E84535"/>
    <w:rsid w:val="00E8547F"/>
    <w:rsid w:val="00E85EC4"/>
    <w:rsid w:val="00E86A27"/>
    <w:rsid w:val="00E9226E"/>
    <w:rsid w:val="00E9253C"/>
    <w:rsid w:val="00E9598E"/>
    <w:rsid w:val="00E97845"/>
    <w:rsid w:val="00EA4FEB"/>
    <w:rsid w:val="00EB3CF0"/>
    <w:rsid w:val="00EB45B5"/>
    <w:rsid w:val="00EB5E57"/>
    <w:rsid w:val="00EB61DB"/>
    <w:rsid w:val="00EC135A"/>
    <w:rsid w:val="00ED4AFD"/>
    <w:rsid w:val="00ED6776"/>
    <w:rsid w:val="00EE151A"/>
    <w:rsid w:val="00EE4FBE"/>
    <w:rsid w:val="00F00A64"/>
    <w:rsid w:val="00F038A1"/>
    <w:rsid w:val="00F03EB7"/>
    <w:rsid w:val="00F04B48"/>
    <w:rsid w:val="00F06E4E"/>
    <w:rsid w:val="00F1001B"/>
    <w:rsid w:val="00F16776"/>
    <w:rsid w:val="00F336F6"/>
    <w:rsid w:val="00F34A07"/>
    <w:rsid w:val="00F51E01"/>
    <w:rsid w:val="00F52673"/>
    <w:rsid w:val="00F5649A"/>
    <w:rsid w:val="00F56957"/>
    <w:rsid w:val="00F62D67"/>
    <w:rsid w:val="00F66725"/>
    <w:rsid w:val="00F67DC5"/>
    <w:rsid w:val="00F82342"/>
    <w:rsid w:val="00F87381"/>
    <w:rsid w:val="00F877DB"/>
    <w:rsid w:val="00F91AE4"/>
    <w:rsid w:val="00F93C8B"/>
    <w:rsid w:val="00F959DD"/>
    <w:rsid w:val="00F960D5"/>
    <w:rsid w:val="00F97A68"/>
    <w:rsid w:val="00FB1231"/>
    <w:rsid w:val="00FC0296"/>
    <w:rsid w:val="00FC1C5C"/>
    <w:rsid w:val="00FC3567"/>
    <w:rsid w:val="00FC46BB"/>
    <w:rsid w:val="00FE17E2"/>
    <w:rsid w:val="00FE57E5"/>
    <w:rsid w:val="00FE7126"/>
    <w:rsid w:val="00FE7656"/>
    <w:rsid w:val="00FF352B"/>
    <w:rsid w:val="00FF6E4B"/>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7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CommentReference">
    <w:name w:val="annotation reference"/>
    <w:basedOn w:val="DefaultParagraphFont"/>
    <w:semiHidden/>
    <w:unhideWhenUsed/>
    <w:rsid w:val="001E1926"/>
    <w:rPr>
      <w:sz w:val="16"/>
      <w:szCs w:val="16"/>
    </w:rPr>
  </w:style>
  <w:style w:type="paragraph" w:styleId="CommentText">
    <w:name w:val="annotation text"/>
    <w:basedOn w:val="Normal"/>
    <w:link w:val="CommentTextChar"/>
    <w:semiHidden/>
    <w:unhideWhenUsed/>
    <w:rsid w:val="001E1926"/>
    <w:rPr>
      <w:sz w:val="20"/>
    </w:rPr>
  </w:style>
  <w:style w:type="character" w:customStyle="1" w:styleId="CommentTextChar">
    <w:name w:val="Comment Text Char"/>
    <w:basedOn w:val="DefaultParagraphFont"/>
    <w:link w:val="CommentText"/>
    <w:semiHidden/>
    <w:rsid w:val="001E1926"/>
    <w:rPr>
      <w:rFonts w:ascii="Arial" w:hAnsi="Arial"/>
      <w:lang w:eastAsia="en-US"/>
    </w:rPr>
  </w:style>
  <w:style w:type="paragraph" w:styleId="CommentSubject">
    <w:name w:val="annotation subject"/>
    <w:basedOn w:val="CommentText"/>
    <w:next w:val="CommentText"/>
    <w:link w:val="CommentSubjectChar"/>
    <w:semiHidden/>
    <w:unhideWhenUsed/>
    <w:rsid w:val="001E1926"/>
    <w:rPr>
      <w:b/>
      <w:bCs/>
    </w:rPr>
  </w:style>
  <w:style w:type="character" w:customStyle="1" w:styleId="CommentSubjectChar">
    <w:name w:val="Comment Subject Char"/>
    <w:basedOn w:val="CommentTextChar"/>
    <w:link w:val="CommentSubject"/>
    <w:semiHidden/>
    <w:rsid w:val="001E1926"/>
    <w:rPr>
      <w:rFonts w:ascii="Arial" w:hAnsi="Arial"/>
      <w:b/>
      <w:bCs/>
      <w:lang w:eastAsia="en-US"/>
    </w:rPr>
  </w:style>
  <w:style w:type="character" w:customStyle="1" w:styleId="UnresolvedMention">
    <w:name w:val="Unresolved Mention"/>
    <w:basedOn w:val="DefaultParagraphFont"/>
    <w:uiPriority w:val="99"/>
    <w:semiHidden/>
    <w:unhideWhenUsed/>
    <w:rsid w:val="009227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CommentReference">
    <w:name w:val="annotation reference"/>
    <w:basedOn w:val="DefaultParagraphFont"/>
    <w:semiHidden/>
    <w:unhideWhenUsed/>
    <w:rsid w:val="001E1926"/>
    <w:rPr>
      <w:sz w:val="16"/>
      <w:szCs w:val="16"/>
    </w:rPr>
  </w:style>
  <w:style w:type="paragraph" w:styleId="CommentText">
    <w:name w:val="annotation text"/>
    <w:basedOn w:val="Normal"/>
    <w:link w:val="CommentTextChar"/>
    <w:semiHidden/>
    <w:unhideWhenUsed/>
    <w:rsid w:val="001E1926"/>
    <w:rPr>
      <w:sz w:val="20"/>
    </w:rPr>
  </w:style>
  <w:style w:type="character" w:customStyle="1" w:styleId="CommentTextChar">
    <w:name w:val="Comment Text Char"/>
    <w:basedOn w:val="DefaultParagraphFont"/>
    <w:link w:val="CommentText"/>
    <w:semiHidden/>
    <w:rsid w:val="001E1926"/>
    <w:rPr>
      <w:rFonts w:ascii="Arial" w:hAnsi="Arial"/>
      <w:lang w:eastAsia="en-US"/>
    </w:rPr>
  </w:style>
  <w:style w:type="paragraph" w:styleId="CommentSubject">
    <w:name w:val="annotation subject"/>
    <w:basedOn w:val="CommentText"/>
    <w:next w:val="CommentText"/>
    <w:link w:val="CommentSubjectChar"/>
    <w:semiHidden/>
    <w:unhideWhenUsed/>
    <w:rsid w:val="001E1926"/>
    <w:rPr>
      <w:b/>
      <w:bCs/>
    </w:rPr>
  </w:style>
  <w:style w:type="character" w:customStyle="1" w:styleId="CommentSubjectChar">
    <w:name w:val="Comment Subject Char"/>
    <w:basedOn w:val="CommentTextChar"/>
    <w:link w:val="CommentSubject"/>
    <w:semiHidden/>
    <w:rsid w:val="001E1926"/>
    <w:rPr>
      <w:rFonts w:ascii="Arial" w:hAnsi="Arial"/>
      <w:b/>
      <w:bCs/>
      <w:lang w:eastAsia="en-US"/>
    </w:rPr>
  </w:style>
  <w:style w:type="character" w:customStyle="1" w:styleId="UnresolvedMention">
    <w:name w:val="Unresolved Mention"/>
    <w:basedOn w:val="DefaultParagraphFont"/>
    <w:uiPriority w:val="99"/>
    <w:semiHidden/>
    <w:unhideWhenUsed/>
    <w:rsid w:val="0092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391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2.harrow.gov.uk/documents/s156670/SDP%20-%20Final%20cover%20report.pdf" TargetMode="External"/><Relationship Id="rId2" Type="http://schemas.openxmlformats.org/officeDocument/2006/relationships/customXml" Target="../customXml/item2.xml"/><Relationship Id="rId16" Type="http://schemas.openxmlformats.org/officeDocument/2006/relationships/hyperlink" Target="https://www2.harrow.gov.uk/documents/s158152/Cabinet%20Report%20respone%20to%20Call-in%20-%20Main%20Re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2.harrow.gov.uk/documents/s166393/Preferred%20Bidder%20Cabinet%20Report%20Version%2010.pdf"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lian.wain@harro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35B52-EBCA-4DCE-9081-B7EA9330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0749B95A-3F0A-4929-B786-7A5C00C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989</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6889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6</cp:revision>
  <cp:lastPrinted>2014-10-31T16:34:00Z</cp:lastPrinted>
  <dcterms:created xsi:type="dcterms:W3CDTF">2020-11-02T08:35:00Z</dcterms:created>
  <dcterms:modified xsi:type="dcterms:W3CDTF">2020-11-03T16:26:00Z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